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4198" w:rsidRDefault="00D84E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proofErr w:type="spellStart"/>
      <w:r>
        <w:rPr>
          <w:rFonts w:ascii="Arial" w:hAnsi="Arial" w:cs="Arial"/>
          <w:b/>
          <w:bCs/>
          <w:snapToGrid w:val="0"/>
          <w:kern w:val="0"/>
          <w:sz w:val="24"/>
        </w:rPr>
        <w:t>3GPP</w:t>
      </w:r>
      <w:proofErr w:type="spellEnd"/>
      <w:r>
        <w:rPr>
          <w:rFonts w:ascii="Arial" w:hAnsi="Arial" w:cs="Arial"/>
          <w:b/>
          <w:bCs/>
          <w:snapToGrid w:val="0"/>
          <w:kern w:val="0"/>
          <w:sz w:val="24"/>
        </w:rPr>
        <w:t xml:space="preserve"> TSG-RAN </w:t>
      </w:r>
      <w:proofErr w:type="spellStart"/>
      <w:r>
        <w:rPr>
          <w:rFonts w:ascii="Arial" w:hAnsi="Arial" w:cs="Arial"/>
          <w:b/>
          <w:bCs/>
          <w:snapToGrid w:val="0"/>
          <w:kern w:val="0"/>
          <w:sz w:val="24"/>
        </w:rPr>
        <w:t>WG2</w:t>
      </w:r>
      <w:proofErr w:type="spellEnd"/>
      <w:r>
        <w:rPr>
          <w:rFonts w:ascii="Arial" w:hAnsi="Arial" w:cs="Arial"/>
          <w:b/>
          <w:bCs/>
          <w:snapToGrid w:val="0"/>
          <w:kern w:val="0"/>
          <w:sz w:val="24"/>
        </w:rPr>
        <w:t xml:space="preserve"> Meeting</w:t>
      </w:r>
      <w:r>
        <w:rPr>
          <w:rFonts w:ascii="Arial" w:hAnsi="Arial" w:cs="Arial" w:hint="eastAsia"/>
          <w:b/>
          <w:bCs/>
          <w:snapToGrid w:val="0"/>
          <w:kern w:val="0"/>
          <w:sz w:val="24"/>
        </w:rPr>
        <w:t>#</w:t>
      </w:r>
      <w:r>
        <w:rPr>
          <w:rFonts w:ascii="Arial" w:hAnsi="Arial" w:cs="Arial"/>
          <w:b/>
          <w:bCs/>
          <w:snapToGrid w:val="0"/>
          <w:kern w:val="0"/>
          <w:sz w:val="24"/>
          <w:lang w:val="en-GB"/>
        </w:rPr>
        <w:t>121</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proofErr w:type="spellStart"/>
      <w:r>
        <w:rPr>
          <w:rFonts w:ascii="Arial" w:hAnsi="Arial" w:cs="Arial" w:hint="eastAsia"/>
          <w:b/>
          <w:bCs/>
          <w:snapToGrid w:val="0"/>
          <w:kern w:val="0"/>
          <w:sz w:val="24"/>
        </w:rPr>
        <w:t>R2</w:t>
      </w:r>
      <w:proofErr w:type="spellEnd"/>
      <w:r>
        <w:rPr>
          <w:rFonts w:ascii="Arial" w:hAnsi="Arial" w:cs="Arial" w:hint="eastAsia"/>
          <w:b/>
          <w:bCs/>
          <w:snapToGrid w:val="0"/>
          <w:kern w:val="0"/>
          <w:sz w:val="24"/>
        </w:rPr>
        <w:t>-</w:t>
      </w:r>
      <w:r w:rsidR="00B45091">
        <w:rPr>
          <w:rFonts w:ascii="Arial" w:hAnsi="Arial" w:cs="Arial"/>
          <w:b/>
          <w:bCs/>
          <w:snapToGrid w:val="0"/>
          <w:kern w:val="0"/>
          <w:sz w:val="24"/>
        </w:rPr>
        <w:t>2301789</w:t>
      </w:r>
    </w:p>
    <w:p w:rsidR="00C04198" w:rsidRDefault="00D84E2F">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rPr>
        <w:t>Athens</w:t>
      </w:r>
      <w:r>
        <w:rPr>
          <w:rFonts w:ascii="Arial" w:hAnsi="Arial" w:cs="Arial" w:hint="eastAsia"/>
          <w:b/>
          <w:bCs/>
          <w:kern w:val="0"/>
          <w:sz w:val="24"/>
        </w:rPr>
        <w:t xml:space="preserve">, </w:t>
      </w:r>
      <w:r w:rsidR="00B45091">
        <w:rPr>
          <w:rFonts w:ascii="Arial" w:hAnsi="Arial" w:cs="Arial"/>
          <w:b/>
          <w:bCs/>
          <w:kern w:val="0"/>
          <w:sz w:val="24"/>
        </w:rPr>
        <w:t xml:space="preserve">GRE, </w:t>
      </w:r>
      <w:r>
        <w:rPr>
          <w:rFonts w:ascii="Arial" w:eastAsia="宋体" w:hAnsi="Arial"/>
          <w:b/>
          <w:bCs/>
          <w:sz w:val="24"/>
        </w:rPr>
        <w:t>Feb</w:t>
      </w:r>
      <w:r>
        <w:rPr>
          <w:rFonts w:ascii="Arial" w:eastAsia="宋体" w:hAnsi="Arial"/>
          <w:b/>
          <w:bCs/>
          <w:sz w:val="24"/>
          <w:lang w:val="en-GB"/>
        </w:rPr>
        <w:t xml:space="preserve"> </w:t>
      </w:r>
      <w:r>
        <w:rPr>
          <w:rFonts w:ascii="Arial" w:eastAsia="宋体" w:hAnsi="Arial"/>
          <w:b/>
          <w:bCs/>
          <w:sz w:val="24"/>
        </w:rPr>
        <w:t>27</w:t>
      </w:r>
      <w:r>
        <w:rPr>
          <w:rFonts w:ascii="Arial" w:eastAsia="宋体" w:hAnsi="Arial"/>
          <w:b/>
          <w:bCs/>
          <w:sz w:val="24"/>
          <w:vertAlign w:val="superscript"/>
          <w:lang w:val="en-GB"/>
        </w:rPr>
        <w:t>t</w:t>
      </w:r>
      <w:r>
        <w:rPr>
          <w:rFonts w:ascii="Arial" w:eastAsia="宋体" w:hAnsi="Arial" w:hint="eastAsia"/>
          <w:b/>
          <w:bCs/>
          <w:sz w:val="24"/>
          <w:vertAlign w:val="superscript"/>
        </w:rPr>
        <w:t>h</w:t>
      </w:r>
      <w:r>
        <w:rPr>
          <w:rFonts w:ascii="Arial" w:eastAsia="宋体" w:hAnsi="Arial"/>
          <w:b/>
          <w:bCs/>
          <w:sz w:val="24"/>
          <w:lang w:val="en-GB"/>
        </w:rPr>
        <w:t xml:space="preserve"> – Mar </w:t>
      </w:r>
      <w:r>
        <w:rPr>
          <w:rFonts w:ascii="Arial" w:eastAsia="宋体" w:hAnsi="Arial"/>
          <w:b/>
          <w:bCs/>
          <w:sz w:val="24"/>
        </w:rPr>
        <w:t>3</w:t>
      </w:r>
      <w:r>
        <w:rPr>
          <w:rFonts w:ascii="Arial" w:eastAsia="宋体" w:hAnsi="Arial"/>
          <w:b/>
          <w:bCs/>
          <w:sz w:val="24"/>
          <w:vertAlign w:val="superscript"/>
        </w:rPr>
        <w:t>rd</w:t>
      </w:r>
      <w:r>
        <w:rPr>
          <w:rFonts w:ascii="Arial" w:eastAsia="宋体" w:hAnsi="Arial"/>
          <w:b/>
          <w:bCs/>
          <w:sz w:val="24"/>
          <w:lang w:val="en-GB"/>
        </w:rPr>
        <w:t>, 202</w:t>
      </w:r>
      <w:r w:rsidR="00B45091">
        <w:rPr>
          <w:rFonts w:ascii="Arial" w:eastAsia="宋体" w:hAnsi="Arial"/>
          <w:b/>
          <w:bCs/>
          <w:sz w:val="24"/>
        </w:rPr>
        <w:t>3</w:t>
      </w:r>
      <w:bookmarkStart w:id="0" w:name="_GoBack"/>
      <w:bookmarkEnd w:id="0"/>
      <w:r>
        <w:rPr>
          <w:rFonts w:ascii="Arial" w:hAnsi="Arial" w:cs="Arial"/>
          <w:b/>
          <w:bCs/>
          <w:kern w:val="0"/>
          <w:sz w:val="24"/>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r>
        <w:rPr>
          <w:rFonts w:ascii="Arial" w:hAnsi="Arial" w:cs="Arial"/>
          <w:b/>
          <w:bCs/>
          <w:kern w:val="0"/>
          <w:sz w:val="24"/>
          <w:lang w:val="en-GB"/>
        </w:rPr>
        <w:t xml:space="preserve"> </w:t>
      </w:r>
    </w:p>
    <w:p w:rsidR="00C04198" w:rsidRDefault="00D84E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proofErr w:type="spellStart"/>
      <w:r>
        <w:rPr>
          <w:rFonts w:ascii="Arial" w:hAnsi="Arial" w:cs="Arial"/>
          <w:b/>
          <w:bCs/>
          <w:snapToGrid w:val="0"/>
          <w:kern w:val="0"/>
          <w:sz w:val="24"/>
        </w:rPr>
        <w:t>ZTE</w:t>
      </w:r>
      <w:proofErr w:type="spellEnd"/>
      <w:r>
        <w:rPr>
          <w:rFonts w:ascii="Arial" w:hAnsi="Arial" w:cs="Arial"/>
          <w:b/>
          <w:bCs/>
          <w:snapToGrid w:val="0"/>
          <w:kern w:val="0"/>
          <w:sz w:val="24"/>
        </w:rPr>
        <w:t xml:space="preserv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C04198" w:rsidRDefault="00D84E2F">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02218E">
        <w:rPr>
          <w:rFonts w:ascii="Arial" w:hAnsi="Arial" w:cs="Arial"/>
          <w:b/>
          <w:bCs/>
          <w:snapToGrid w:val="0"/>
          <w:kern w:val="0"/>
          <w:sz w:val="24"/>
        </w:rPr>
        <w:t>Further Considerations On Cell Switch Command</w:t>
      </w:r>
    </w:p>
    <w:p w:rsidR="00C04198" w:rsidRDefault="00D84E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sidR="00B45091">
        <w:rPr>
          <w:rFonts w:ascii="Arial" w:hAnsi="Arial" w:cs="Arial"/>
          <w:b/>
          <w:bCs/>
          <w:snapToGrid w:val="0"/>
          <w:kern w:val="0"/>
          <w:sz w:val="24"/>
        </w:rPr>
        <w:t>8.4.2.3</w:t>
      </w:r>
    </w:p>
    <w:p w:rsidR="00C04198" w:rsidRDefault="00D84E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C04198" w:rsidRDefault="00D84E2F">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C04198" w:rsidRDefault="0002218E">
      <w:bookmarkStart w:id="3" w:name="_Hlk127256742"/>
      <w:r>
        <w:t xml:space="preserve">In </w:t>
      </w:r>
      <w:proofErr w:type="spellStart"/>
      <w:r>
        <w:t>RAN2</w:t>
      </w:r>
      <w:r>
        <w:rPr>
          <w:rFonts w:hint="eastAsia"/>
        </w:rPr>
        <w:t>#</w:t>
      </w:r>
      <w:r>
        <w:t>120</w:t>
      </w:r>
      <w:proofErr w:type="spellEnd"/>
      <w:r>
        <w:t xml:space="preserve"> meeting, the following agreements are achieved as below:</w:t>
      </w:r>
    </w:p>
    <w:p w:rsidR="0002218E" w:rsidRDefault="0002218E" w:rsidP="0002218E">
      <w:pPr>
        <w:pStyle w:val="Agreement"/>
        <w:numPr>
          <w:ilvl w:val="0"/>
          <w:numId w:val="7"/>
        </w:numPr>
        <w:tabs>
          <w:tab w:val="clear" w:pos="1619"/>
        </w:tabs>
        <w:spacing w:after="100" w:afterAutospacing="1" w:line="240" w:lineRule="auto"/>
        <w:ind w:left="1619"/>
        <w:rPr>
          <w:sz w:val="24"/>
        </w:rPr>
      </w:pPr>
      <w:r>
        <w:t xml:space="preserve">The MAC CE agreed to carry </w:t>
      </w:r>
      <w:proofErr w:type="spellStart"/>
      <w:r>
        <w:t>LTM</w:t>
      </w:r>
      <w:proofErr w:type="spellEnd"/>
      <w:r>
        <w:t xml:space="preserve"> related information for cell switch is used for </w:t>
      </w:r>
      <w:proofErr w:type="spellStart"/>
      <w:r>
        <w:t>LTM</w:t>
      </w:r>
      <w:proofErr w:type="spellEnd"/>
      <w:r>
        <w:t xml:space="preserve"> triggering of the cell switch.</w:t>
      </w:r>
    </w:p>
    <w:p w:rsidR="0002218E" w:rsidRDefault="0002218E" w:rsidP="0002218E">
      <w:pPr>
        <w:pStyle w:val="Agreement"/>
        <w:numPr>
          <w:ilvl w:val="0"/>
          <w:numId w:val="7"/>
        </w:numPr>
        <w:tabs>
          <w:tab w:val="clear" w:pos="1619"/>
        </w:tabs>
        <w:spacing w:after="100" w:afterAutospacing="1" w:line="240" w:lineRule="auto"/>
        <w:ind w:left="1619"/>
      </w:pPr>
      <w:proofErr w:type="spellStart"/>
      <w:r>
        <w:t>LTM</w:t>
      </w:r>
      <w:proofErr w:type="spellEnd"/>
      <w:r>
        <w:t xml:space="preserve"> cell switch is supervised by a timer</w:t>
      </w:r>
    </w:p>
    <w:p w:rsidR="0002218E" w:rsidRDefault="0002218E" w:rsidP="0002218E">
      <w:pPr>
        <w:pStyle w:val="Agreement"/>
        <w:numPr>
          <w:ilvl w:val="0"/>
          <w:numId w:val="7"/>
        </w:numPr>
        <w:tabs>
          <w:tab w:val="clear" w:pos="1619"/>
        </w:tabs>
        <w:spacing w:after="100" w:afterAutospacing="1" w:line="240" w:lineRule="auto"/>
        <w:ind w:left="1619"/>
      </w:pPr>
      <w:r>
        <w:t>UE arrival in the target cell need to be indicated (somehow)</w:t>
      </w:r>
    </w:p>
    <w:p w:rsidR="0002218E" w:rsidRDefault="00457251">
      <w:pPr>
        <w:rPr>
          <w:lang w:val="en-GB"/>
        </w:rPr>
      </w:pPr>
      <w:r>
        <w:rPr>
          <w:lang w:val="en-GB"/>
        </w:rPr>
        <w:t xml:space="preserve">According to the agreements, </w:t>
      </w:r>
      <w:r w:rsidR="0002218E">
        <w:rPr>
          <w:lang w:val="en-GB"/>
        </w:rPr>
        <w:t xml:space="preserve">It is determined that </w:t>
      </w:r>
      <w:r w:rsidR="003D63C4">
        <w:rPr>
          <w:lang w:val="en-GB"/>
        </w:rPr>
        <w:t>a</w:t>
      </w:r>
      <w:r w:rsidR="0002218E">
        <w:rPr>
          <w:lang w:val="en-GB"/>
        </w:rPr>
        <w:t xml:space="preserve"> MAC CE would be used for </w:t>
      </w:r>
      <w:r w:rsidR="00E61C40">
        <w:rPr>
          <w:lang w:val="en-GB"/>
        </w:rPr>
        <w:t xml:space="preserve">triggering cell switch, </w:t>
      </w:r>
      <w:r w:rsidR="003D63C4">
        <w:rPr>
          <w:lang w:val="en-GB"/>
        </w:rPr>
        <w:t>but</w:t>
      </w:r>
      <w:r w:rsidR="00E61C40">
        <w:rPr>
          <w:lang w:val="en-GB"/>
        </w:rPr>
        <w:t xml:space="preserve"> the related information carried in the MAC CE have not determined yet</w:t>
      </w:r>
    </w:p>
    <w:p w:rsidR="00457251" w:rsidRPr="0002218E" w:rsidRDefault="00457251">
      <w:pPr>
        <w:rPr>
          <w:lang w:val="en-GB"/>
        </w:rPr>
      </w:pPr>
      <w:r>
        <w:rPr>
          <w:rFonts w:hint="eastAsia"/>
          <w:lang w:val="en-GB"/>
        </w:rPr>
        <w:t>T</w:t>
      </w:r>
      <w:r>
        <w:rPr>
          <w:lang w:val="en-GB"/>
        </w:rPr>
        <w:t xml:space="preserve">he intention of this contribution is to share our views on above mentioned issues, and </w:t>
      </w:r>
      <w:r w:rsidR="0068255F">
        <w:rPr>
          <w:lang w:val="en-GB"/>
        </w:rPr>
        <w:t>provide our suggestion on them.</w:t>
      </w:r>
    </w:p>
    <w:bookmarkEnd w:id="3"/>
    <w:p w:rsidR="00C04198" w:rsidRDefault="00D84E2F">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rPr>
      </w:pPr>
      <w:r>
        <w:rPr>
          <w:rFonts w:ascii="Arial" w:hAnsi="Arial" w:cs="Arial"/>
          <w:b w:val="0"/>
          <w:bCs w:val="0"/>
          <w:kern w:val="0"/>
          <w:sz w:val="32"/>
          <w:szCs w:val="36"/>
        </w:rPr>
        <w:t>Discussion</w:t>
      </w:r>
      <w:bookmarkStart w:id="4" w:name="_Toc12718547"/>
    </w:p>
    <w:p w:rsidR="00C81CAC" w:rsidRDefault="001B453E">
      <w:bookmarkStart w:id="5" w:name="_Hlk127256781"/>
      <w:r>
        <w:t>I</w:t>
      </w:r>
      <w:r w:rsidR="0030265C">
        <w:t xml:space="preserve">t is agreed that </w:t>
      </w:r>
      <w:r>
        <w:t>a</w:t>
      </w:r>
      <w:r w:rsidR="0030265C">
        <w:t xml:space="preserve"> MAC CE shall be used for </w:t>
      </w:r>
      <w:proofErr w:type="spellStart"/>
      <w:r w:rsidR="0030265C">
        <w:t>LTM</w:t>
      </w:r>
      <w:proofErr w:type="spellEnd"/>
      <w:r w:rsidR="0030265C">
        <w:t>,</w:t>
      </w:r>
      <w:r>
        <w:t xml:space="preserve"> considering the </w:t>
      </w:r>
      <w:proofErr w:type="spellStart"/>
      <w:r>
        <w:t>L1</w:t>
      </w:r>
      <w:proofErr w:type="spellEnd"/>
      <w:r>
        <w:t>/</w:t>
      </w:r>
      <w:proofErr w:type="spellStart"/>
      <w:r>
        <w:t>L2</w:t>
      </w:r>
      <w:proofErr w:type="spellEnd"/>
      <w:r>
        <w:t xml:space="preserve"> signaling triggered mobility include the inter-DU and intra-DU cell switch, and in order to further discuss</w:t>
      </w:r>
      <w:r w:rsidR="0030265C">
        <w:t xml:space="preserve"> </w:t>
      </w:r>
      <w:r w:rsidR="003D63C4">
        <w:t>what</w:t>
      </w:r>
      <w:r w:rsidR="0030265C">
        <w:t xml:space="preserve"> information shall be contained in the MAC CE, it is good to confirm that the MAC CE</w:t>
      </w:r>
      <w:r w:rsidR="00166007">
        <w:t xml:space="preserve"> design shall be unified</w:t>
      </w:r>
      <w:r w:rsidR="0030265C">
        <w:t xml:space="preserve"> for both inter-DU and intra-DU cell switch.</w:t>
      </w:r>
    </w:p>
    <w:p w:rsidR="0030265C" w:rsidRPr="008D48DB" w:rsidRDefault="0030265C" w:rsidP="0011050E">
      <w:pPr>
        <w:pStyle w:val="Proposal"/>
      </w:pPr>
      <w:bookmarkStart w:id="6" w:name="_Hlk127535932"/>
      <w:r w:rsidRPr="008D48DB">
        <w:t xml:space="preserve">The </w:t>
      </w:r>
      <w:proofErr w:type="spellStart"/>
      <w:r w:rsidRPr="008D48DB">
        <w:t>LTM</w:t>
      </w:r>
      <w:proofErr w:type="spellEnd"/>
      <w:r w:rsidRPr="008D48DB">
        <w:t xml:space="preserve"> MAC CE</w:t>
      </w:r>
      <w:r w:rsidR="00166007">
        <w:t xml:space="preserve"> design shall be unified</w:t>
      </w:r>
      <w:r w:rsidRPr="008D48DB">
        <w:t xml:space="preserve"> for both inter-DU and intra-DU </w:t>
      </w:r>
      <w:proofErr w:type="spellStart"/>
      <w:r w:rsidRPr="008D48DB">
        <w:t>LTM</w:t>
      </w:r>
      <w:proofErr w:type="spellEnd"/>
      <w:r w:rsidRPr="008D48DB">
        <w:t xml:space="preserve"> cel</w:t>
      </w:r>
      <w:r w:rsidR="008D48DB" w:rsidRPr="008D48DB">
        <w:t xml:space="preserve">l </w:t>
      </w:r>
      <w:r w:rsidRPr="008D48DB">
        <w:t>switch.</w:t>
      </w:r>
    </w:p>
    <w:bookmarkEnd w:id="6"/>
    <w:p w:rsidR="0068255F" w:rsidRDefault="0030265C">
      <w:r>
        <w:t>A</w:t>
      </w:r>
      <w:r w:rsidR="0068255F">
        <w:t>ccording to the contribution</w:t>
      </w:r>
      <w:r w:rsidR="00D0199E">
        <w:t xml:space="preserve">s from companies, there </w:t>
      </w:r>
      <w:r w:rsidR="00166007">
        <w:t>are</w:t>
      </w:r>
      <w:r w:rsidR="00D0199E">
        <w:t xml:space="preserve"> the following information</w:t>
      </w:r>
      <w:r w:rsidR="001B453E">
        <w:t xml:space="preserve"> on the table which maybe</w:t>
      </w:r>
      <w:r w:rsidR="00D0199E">
        <w:t xml:space="preserve"> contained in the MAC CE:</w:t>
      </w:r>
    </w:p>
    <w:p w:rsidR="00D0199E" w:rsidRPr="00C81CAC" w:rsidRDefault="00C81CAC" w:rsidP="00C81CAC">
      <w:pPr>
        <w:numPr>
          <w:ilvl w:val="0"/>
          <w:numId w:val="9"/>
        </w:numPr>
        <w:adjustRightInd w:val="0"/>
        <w:snapToGrid w:val="0"/>
        <w:spacing w:after="120" w:line="256" w:lineRule="auto"/>
        <w:rPr>
          <w:sz w:val="20"/>
          <w:szCs w:val="20"/>
        </w:rPr>
      </w:pPr>
      <w:r>
        <w:rPr>
          <w:rFonts w:eastAsia="宋体"/>
          <w:bCs/>
          <w:sz w:val="20"/>
          <w:szCs w:val="20"/>
        </w:rPr>
        <w:t xml:space="preserve">A: </w:t>
      </w:r>
      <w:r w:rsidR="001B453E">
        <w:rPr>
          <w:rFonts w:eastAsia="宋体"/>
          <w:bCs/>
          <w:sz w:val="20"/>
          <w:szCs w:val="20"/>
        </w:rPr>
        <w:t xml:space="preserve">TA </w:t>
      </w:r>
      <w:r w:rsidR="00D0199E" w:rsidRPr="00C81CAC">
        <w:rPr>
          <w:rFonts w:eastAsia="宋体"/>
          <w:bCs/>
          <w:sz w:val="20"/>
          <w:szCs w:val="20"/>
        </w:rPr>
        <w:t xml:space="preserve">information of the target cell </w:t>
      </w:r>
    </w:p>
    <w:p w:rsidR="00C81CAC" w:rsidRPr="00C81CAC" w:rsidRDefault="00C81CAC" w:rsidP="00C81CAC">
      <w:pPr>
        <w:numPr>
          <w:ilvl w:val="0"/>
          <w:numId w:val="9"/>
        </w:numPr>
        <w:adjustRightInd w:val="0"/>
        <w:snapToGrid w:val="0"/>
        <w:spacing w:after="120" w:line="256" w:lineRule="auto"/>
        <w:rPr>
          <w:bCs/>
          <w:sz w:val="20"/>
          <w:szCs w:val="20"/>
        </w:rPr>
      </w:pPr>
      <w:r>
        <w:rPr>
          <w:rFonts w:eastAsia="宋体"/>
          <w:bCs/>
          <w:sz w:val="20"/>
          <w:szCs w:val="20"/>
        </w:rPr>
        <w:t>B: TCI</w:t>
      </w:r>
      <w:r w:rsidR="00D0199E" w:rsidRPr="00C81CAC">
        <w:rPr>
          <w:rFonts w:eastAsia="宋体"/>
          <w:bCs/>
          <w:sz w:val="20"/>
          <w:szCs w:val="20"/>
        </w:rPr>
        <w:t xml:space="preserve"> state indication/beam RS ID of the target cell </w:t>
      </w:r>
    </w:p>
    <w:p w:rsidR="00D0199E" w:rsidRPr="00C81CAC" w:rsidRDefault="00C81CAC" w:rsidP="00C81CAC">
      <w:pPr>
        <w:pStyle w:val="aff9"/>
        <w:numPr>
          <w:ilvl w:val="0"/>
          <w:numId w:val="9"/>
        </w:numPr>
        <w:adjustRightInd w:val="0"/>
        <w:snapToGrid w:val="0"/>
        <w:spacing w:after="120" w:line="256" w:lineRule="auto"/>
        <w:ind w:firstLineChars="0"/>
        <w:rPr>
          <w:bCs/>
          <w:sz w:val="20"/>
          <w:szCs w:val="20"/>
        </w:rPr>
      </w:pPr>
      <w:r>
        <w:rPr>
          <w:rFonts w:eastAsia="宋体"/>
          <w:bCs/>
          <w:sz w:val="20"/>
          <w:szCs w:val="20"/>
        </w:rPr>
        <w:t xml:space="preserve">C: </w:t>
      </w:r>
      <w:proofErr w:type="spellStart"/>
      <w:r>
        <w:rPr>
          <w:rFonts w:eastAsia="宋体"/>
          <w:bCs/>
          <w:sz w:val="20"/>
          <w:szCs w:val="20"/>
        </w:rPr>
        <w:t>L2</w:t>
      </w:r>
      <w:proofErr w:type="spellEnd"/>
      <w:r>
        <w:rPr>
          <w:rFonts w:eastAsia="宋体"/>
          <w:bCs/>
          <w:sz w:val="20"/>
          <w:szCs w:val="20"/>
        </w:rPr>
        <w:t xml:space="preserve"> r</w:t>
      </w:r>
      <w:r w:rsidR="00D0199E" w:rsidRPr="00C81CAC">
        <w:rPr>
          <w:rFonts w:eastAsia="宋体"/>
          <w:bCs/>
          <w:sz w:val="20"/>
          <w:szCs w:val="20"/>
        </w:rPr>
        <w:t xml:space="preserve">eset Indication, e.g. for </w:t>
      </w:r>
      <w:proofErr w:type="spellStart"/>
      <w:r w:rsidR="00D0199E" w:rsidRPr="00C81CAC">
        <w:rPr>
          <w:rFonts w:eastAsia="宋体"/>
          <w:bCs/>
          <w:sz w:val="20"/>
          <w:szCs w:val="20"/>
        </w:rPr>
        <w:t>PDCP</w:t>
      </w:r>
      <w:proofErr w:type="spellEnd"/>
      <w:r w:rsidR="00D0199E" w:rsidRPr="00C81CAC">
        <w:rPr>
          <w:rFonts w:eastAsia="宋体"/>
          <w:bCs/>
          <w:sz w:val="20"/>
          <w:szCs w:val="20"/>
        </w:rPr>
        <w:t xml:space="preserve"> recovery/</w:t>
      </w:r>
      <w:proofErr w:type="spellStart"/>
      <w:r w:rsidR="00D0199E" w:rsidRPr="00C81CAC">
        <w:rPr>
          <w:rFonts w:eastAsia="宋体"/>
          <w:bCs/>
          <w:sz w:val="20"/>
          <w:szCs w:val="20"/>
        </w:rPr>
        <w:t>RLC</w:t>
      </w:r>
      <w:proofErr w:type="spellEnd"/>
      <w:r w:rsidR="00D0199E" w:rsidRPr="00C81CAC">
        <w:rPr>
          <w:rFonts w:eastAsia="宋体"/>
          <w:bCs/>
          <w:sz w:val="20"/>
          <w:szCs w:val="20"/>
        </w:rPr>
        <w:t xml:space="preserve"> reestablishment/MAC reset</w:t>
      </w:r>
      <w:r w:rsidR="00D0199E" w:rsidRPr="00C81CAC">
        <w:rPr>
          <w:rFonts w:eastAsia="宋体"/>
          <w:sz w:val="20"/>
          <w:szCs w:val="20"/>
        </w:rPr>
        <w:t xml:space="preserve"> </w:t>
      </w:r>
    </w:p>
    <w:p w:rsidR="00D0199E" w:rsidRPr="00C81CAC" w:rsidRDefault="00C81CAC" w:rsidP="00C81CAC">
      <w:pPr>
        <w:numPr>
          <w:ilvl w:val="0"/>
          <w:numId w:val="9"/>
        </w:numPr>
        <w:adjustRightInd w:val="0"/>
        <w:snapToGrid w:val="0"/>
        <w:spacing w:after="120" w:line="256" w:lineRule="auto"/>
        <w:rPr>
          <w:bCs/>
          <w:sz w:val="20"/>
          <w:szCs w:val="20"/>
        </w:rPr>
      </w:pPr>
      <w:r>
        <w:rPr>
          <w:rFonts w:eastAsia="宋体"/>
          <w:bCs/>
          <w:sz w:val="20"/>
          <w:szCs w:val="20"/>
        </w:rPr>
        <w:t xml:space="preserve">D: </w:t>
      </w:r>
      <w:proofErr w:type="spellStart"/>
      <w:r w:rsidR="00D0199E" w:rsidRPr="00C81CAC">
        <w:rPr>
          <w:rFonts w:eastAsia="宋体"/>
          <w:bCs/>
          <w:sz w:val="20"/>
          <w:szCs w:val="20"/>
        </w:rPr>
        <w:t>CFRA</w:t>
      </w:r>
      <w:proofErr w:type="spellEnd"/>
      <w:r w:rsidR="00D0199E" w:rsidRPr="00C81CAC">
        <w:rPr>
          <w:rFonts w:eastAsia="宋体"/>
          <w:bCs/>
          <w:sz w:val="20"/>
          <w:szCs w:val="20"/>
        </w:rPr>
        <w:t xml:space="preserve"> resources, e.g. preamble index</w:t>
      </w:r>
    </w:p>
    <w:p w:rsidR="00D0199E" w:rsidRPr="00C81CAC" w:rsidRDefault="00C81CAC" w:rsidP="00C81CAC">
      <w:pPr>
        <w:numPr>
          <w:ilvl w:val="0"/>
          <w:numId w:val="9"/>
        </w:numPr>
        <w:adjustRightInd w:val="0"/>
        <w:snapToGrid w:val="0"/>
        <w:spacing w:after="120" w:line="256" w:lineRule="auto"/>
        <w:rPr>
          <w:bCs/>
          <w:sz w:val="20"/>
          <w:szCs w:val="20"/>
        </w:rPr>
      </w:pPr>
      <w:r>
        <w:rPr>
          <w:rFonts w:eastAsia="宋体"/>
          <w:bCs/>
          <w:sz w:val="20"/>
          <w:szCs w:val="20"/>
        </w:rPr>
        <w:t xml:space="preserve">E: </w:t>
      </w:r>
      <w:r w:rsidR="00D0199E" w:rsidRPr="00C81CAC">
        <w:rPr>
          <w:rFonts w:eastAsia="宋体"/>
          <w:bCs/>
          <w:sz w:val="20"/>
          <w:szCs w:val="20"/>
        </w:rPr>
        <w:t>BWP ID</w:t>
      </w:r>
    </w:p>
    <w:p w:rsidR="00D0199E" w:rsidRPr="00C81CAC" w:rsidRDefault="00C81CAC" w:rsidP="00C81CAC">
      <w:pPr>
        <w:numPr>
          <w:ilvl w:val="0"/>
          <w:numId w:val="9"/>
        </w:numPr>
        <w:adjustRightInd w:val="0"/>
        <w:snapToGrid w:val="0"/>
        <w:spacing w:after="120" w:line="256" w:lineRule="auto"/>
        <w:rPr>
          <w:bCs/>
          <w:sz w:val="20"/>
          <w:szCs w:val="20"/>
        </w:rPr>
      </w:pPr>
      <w:r>
        <w:rPr>
          <w:rFonts w:eastAsia="宋体"/>
          <w:bCs/>
          <w:sz w:val="20"/>
          <w:szCs w:val="20"/>
        </w:rPr>
        <w:t xml:space="preserve">F: </w:t>
      </w:r>
      <w:proofErr w:type="spellStart"/>
      <w:r w:rsidR="00D0199E" w:rsidRPr="00C81CAC">
        <w:rPr>
          <w:rFonts w:eastAsia="宋体"/>
          <w:bCs/>
          <w:sz w:val="20"/>
          <w:szCs w:val="20"/>
        </w:rPr>
        <w:t>SCell</w:t>
      </w:r>
      <w:proofErr w:type="spellEnd"/>
      <w:r w:rsidR="00D0199E" w:rsidRPr="00C81CAC">
        <w:rPr>
          <w:rFonts w:eastAsia="宋体"/>
          <w:bCs/>
          <w:sz w:val="20"/>
          <w:szCs w:val="20"/>
        </w:rPr>
        <w:t xml:space="preserve"> activation/deactivation</w:t>
      </w:r>
    </w:p>
    <w:p w:rsidR="00D0199E" w:rsidRPr="00C81CAC" w:rsidRDefault="00C81CAC" w:rsidP="00C81CAC">
      <w:pPr>
        <w:numPr>
          <w:ilvl w:val="0"/>
          <w:numId w:val="9"/>
        </w:numPr>
        <w:adjustRightInd w:val="0"/>
        <w:snapToGrid w:val="0"/>
        <w:spacing w:after="120" w:line="256" w:lineRule="auto"/>
        <w:rPr>
          <w:rFonts w:eastAsia="Calibri"/>
          <w:kern w:val="0"/>
          <w:sz w:val="20"/>
          <w:szCs w:val="20"/>
        </w:rPr>
      </w:pPr>
      <w:proofErr w:type="spellStart"/>
      <w:r>
        <w:rPr>
          <w:rFonts w:eastAsia="宋体"/>
          <w:sz w:val="20"/>
          <w:szCs w:val="20"/>
        </w:rPr>
        <w:t>G:</w:t>
      </w:r>
      <w:r w:rsidR="00D0199E" w:rsidRPr="00C81CAC">
        <w:rPr>
          <w:rFonts w:eastAsia="宋体"/>
          <w:sz w:val="20"/>
          <w:szCs w:val="20"/>
        </w:rPr>
        <w:t>Indication</w:t>
      </w:r>
      <w:proofErr w:type="spellEnd"/>
      <w:r w:rsidR="00D0199E" w:rsidRPr="00C81CAC">
        <w:rPr>
          <w:rFonts w:eastAsia="宋体"/>
          <w:sz w:val="20"/>
          <w:szCs w:val="20"/>
        </w:rPr>
        <w:t xml:space="preserve"> whether the pre-configured </w:t>
      </w:r>
      <w:proofErr w:type="spellStart"/>
      <w:r w:rsidR="00D0199E" w:rsidRPr="00C81CAC">
        <w:rPr>
          <w:rFonts w:eastAsia="宋体"/>
          <w:sz w:val="20"/>
          <w:szCs w:val="20"/>
        </w:rPr>
        <w:t>CFRA</w:t>
      </w:r>
      <w:proofErr w:type="spellEnd"/>
      <w:r w:rsidR="00D0199E" w:rsidRPr="00C81CAC">
        <w:rPr>
          <w:rFonts w:eastAsia="宋体"/>
          <w:sz w:val="20"/>
          <w:szCs w:val="20"/>
        </w:rPr>
        <w:t xml:space="preserve"> resource in </w:t>
      </w:r>
      <w:proofErr w:type="spellStart"/>
      <w:r w:rsidR="00D0199E" w:rsidRPr="00C81CAC">
        <w:rPr>
          <w:rFonts w:eastAsia="宋体"/>
          <w:sz w:val="20"/>
          <w:szCs w:val="20"/>
        </w:rPr>
        <w:t>RRCReconfiguration</w:t>
      </w:r>
      <w:proofErr w:type="spellEnd"/>
      <w:r w:rsidR="00D0199E" w:rsidRPr="00C81CAC">
        <w:rPr>
          <w:rFonts w:eastAsia="宋体"/>
          <w:sz w:val="20"/>
          <w:szCs w:val="20"/>
        </w:rPr>
        <w:t xml:space="preserve"> of a target cell is available or not -- if not, fall back to </w:t>
      </w:r>
      <w:proofErr w:type="spellStart"/>
      <w:r w:rsidR="00D0199E" w:rsidRPr="00C81CAC">
        <w:rPr>
          <w:rFonts w:eastAsia="宋体"/>
          <w:sz w:val="20"/>
          <w:szCs w:val="20"/>
        </w:rPr>
        <w:t>CBRA</w:t>
      </w:r>
      <w:proofErr w:type="spellEnd"/>
    </w:p>
    <w:p w:rsidR="00D0199E" w:rsidRPr="00C81CAC" w:rsidRDefault="00C81CAC" w:rsidP="00C81CAC">
      <w:pPr>
        <w:numPr>
          <w:ilvl w:val="0"/>
          <w:numId w:val="9"/>
        </w:numPr>
        <w:adjustRightInd w:val="0"/>
        <w:snapToGrid w:val="0"/>
        <w:spacing w:after="120" w:line="256" w:lineRule="auto"/>
        <w:rPr>
          <w:bCs/>
          <w:sz w:val="20"/>
          <w:szCs w:val="20"/>
        </w:rPr>
      </w:pPr>
      <w:r>
        <w:rPr>
          <w:rFonts w:eastAsia="宋体"/>
          <w:bCs/>
          <w:sz w:val="20"/>
          <w:szCs w:val="20"/>
        </w:rPr>
        <w:lastRenderedPageBreak/>
        <w:t xml:space="preserve">H: </w:t>
      </w:r>
      <w:r w:rsidR="00D0199E" w:rsidRPr="00C81CAC">
        <w:rPr>
          <w:rFonts w:eastAsia="宋体"/>
          <w:bCs/>
          <w:sz w:val="20"/>
          <w:szCs w:val="20"/>
        </w:rPr>
        <w:t>C-</w:t>
      </w:r>
      <w:proofErr w:type="spellStart"/>
      <w:r w:rsidR="00D0199E" w:rsidRPr="00C81CAC">
        <w:rPr>
          <w:rFonts w:eastAsia="宋体"/>
          <w:bCs/>
          <w:sz w:val="20"/>
          <w:szCs w:val="20"/>
        </w:rPr>
        <w:t>RNTI</w:t>
      </w:r>
      <w:proofErr w:type="spellEnd"/>
    </w:p>
    <w:p w:rsidR="00D0199E" w:rsidRPr="00C81CAC" w:rsidRDefault="00C81CAC" w:rsidP="00C81CAC">
      <w:pPr>
        <w:numPr>
          <w:ilvl w:val="0"/>
          <w:numId w:val="9"/>
        </w:numPr>
        <w:adjustRightInd w:val="0"/>
        <w:snapToGrid w:val="0"/>
        <w:spacing w:after="120" w:line="256" w:lineRule="auto"/>
        <w:rPr>
          <w:rFonts w:eastAsia="Calibri"/>
          <w:bCs/>
          <w:kern w:val="0"/>
          <w:sz w:val="20"/>
          <w:szCs w:val="20"/>
        </w:rPr>
      </w:pPr>
      <w:r>
        <w:rPr>
          <w:rFonts w:eastAsia="宋体"/>
          <w:bCs/>
          <w:sz w:val="20"/>
          <w:szCs w:val="20"/>
        </w:rPr>
        <w:t xml:space="preserve">I: </w:t>
      </w:r>
      <w:r w:rsidR="00D0199E" w:rsidRPr="00C81CAC">
        <w:rPr>
          <w:rFonts w:eastAsia="宋体"/>
          <w:bCs/>
          <w:sz w:val="20"/>
          <w:szCs w:val="20"/>
        </w:rPr>
        <w:t>Indication if RACH is needed</w:t>
      </w:r>
    </w:p>
    <w:p w:rsidR="00D0199E" w:rsidRPr="00C81CAC" w:rsidRDefault="00C57EF0" w:rsidP="00C81CAC">
      <w:pPr>
        <w:numPr>
          <w:ilvl w:val="0"/>
          <w:numId w:val="9"/>
        </w:numPr>
        <w:adjustRightInd w:val="0"/>
        <w:snapToGrid w:val="0"/>
        <w:spacing w:after="120" w:line="256" w:lineRule="auto"/>
        <w:rPr>
          <w:sz w:val="20"/>
          <w:szCs w:val="20"/>
        </w:rPr>
      </w:pPr>
      <w:r>
        <w:rPr>
          <w:rFonts w:eastAsia="宋体"/>
          <w:sz w:val="20"/>
          <w:szCs w:val="20"/>
        </w:rPr>
        <w:t>J</w:t>
      </w:r>
      <w:r w:rsidR="00C81CAC">
        <w:rPr>
          <w:rFonts w:eastAsia="宋体"/>
          <w:sz w:val="20"/>
          <w:szCs w:val="20"/>
        </w:rPr>
        <w:t xml:space="preserve">: </w:t>
      </w:r>
      <w:r w:rsidR="00D0199E" w:rsidRPr="00C81CAC">
        <w:rPr>
          <w:rFonts w:eastAsia="宋体"/>
          <w:sz w:val="20"/>
          <w:szCs w:val="20"/>
        </w:rPr>
        <w:t xml:space="preserve">where a candidate configuration is provided, along with an </w:t>
      </w:r>
      <w:proofErr w:type="spellStart"/>
      <w:r w:rsidR="00D0199E" w:rsidRPr="00C81CAC">
        <w:rPr>
          <w:rFonts w:eastAsia="宋体"/>
          <w:sz w:val="20"/>
          <w:szCs w:val="20"/>
        </w:rPr>
        <w:t>SpCell</w:t>
      </w:r>
      <w:proofErr w:type="spellEnd"/>
      <w:r w:rsidR="00D0199E" w:rsidRPr="00C81CAC">
        <w:rPr>
          <w:rFonts w:eastAsia="宋体"/>
          <w:sz w:val="20"/>
          <w:szCs w:val="20"/>
        </w:rPr>
        <w:t xml:space="preserve"> index pointing to one of multiple possible </w:t>
      </w:r>
      <w:proofErr w:type="spellStart"/>
      <w:r w:rsidR="00D0199E" w:rsidRPr="00C81CAC">
        <w:rPr>
          <w:rFonts w:eastAsia="宋体"/>
          <w:sz w:val="20"/>
          <w:szCs w:val="20"/>
        </w:rPr>
        <w:t>SpCells</w:t>
      </w:r>
      <w:proofErr w:type="spellEnd"/>
      <w:r w:rsidR="00D0199E" w:rsidRPr="00C81CAC">
        <w:rPr>
          <w:rFonts w:eastAsia="宋体"/>
          <w:sz w:val="20"/>
          <w:szCs w:val="20"/>
        </w:rPr>
        <w:t xml:space="preserve"> in that candidate configuration. (A new candidate configuration index could imply an inter-DU handover and the same candidate configuration index as the current one with a new </w:t>
      </w:r>
      <w:proofErr w:type="spellStart"/>
      <w:r w:rsidR="00D0199E" w:rsidRPr="00C81CAC">
        <w:rPr>
          <w:rFonts w:eastAsia="宋体"/>
          <w:sz w:val="20"/>
          <w:szCs w:val="20"/>
        </w:rPr>
        <w:t>SpCell</w:t>
      </w:r>
      <w:proofErr w:type="spellEnd"/>
      <w:r w:rsidR="00D0199E" w:rsidRPr="00C81CAC">
        <w:rPr>
          <w:rFonts w:eastAsia="宋体"/>
          <w:sz w:val="20"/>
          <w:szCs w:val="20"/>
        </w:rPr>
        <w:t xml:space="preserve"> index could imply intra-DU handover.) </w:t>
      </w:r>
    </w:p>
    <w:p w:rsidR="00AE67F2" w:rsidRDefault="001271F7">
      <w:r>
        <w:t>Regarding</w:t>
      </w:r>
      <w:r w:rsidR="00C81CAC">
        <w:t xml:space="preserve"> the item A,</w:t>
      </w:r>
      <w:r w:rsidR="00AE67F2">
        <w:t xml:space="preserve"> </w:t>
      </w:r>
      <w:r w:rsidR="003D63C4">
        <w:t xml:space="preserve">in our understanding, </w:t>
      </w:r>
      <w:r w:rsidR="00AE67F2">
        <w:t>it</w:t>
      </w:r>
      <w:r w:rsidR="003D63C4">
        <w:t xml:space="preserve"> mainly</w:t>
      </w:r>
      <w:r w:rsidR="00AE67F2">
        <w:t xml:space="preserve"> depends on the outcome of the RAN 1 discussion </w:t>
      </w:r>
      <w:r w:rsidR="00591DC4">
        <w:t>about</w:t>
      </w:r>
      <w:r w:rsidR="00AE67F2">
        <w:t xml:space="preserve"> the early RACH. In </w:t>
      </w:r>
      <w:proofErr w:type="spellStart"/>
      <w:r w:rsidR="00AE67F2">
        <w:t>RAN1</w:t>
      </w:r>
      <w:proofErr w:type="spellEnd"/>
      <w:r w:rsidR="00AE67F2">
        <w:t xml:space="preserve"> discussion, they have a FFS </w:t>
      </w:r>
      <w:r w:rsidR="008719C6">
        <w:t xml:space="preserve">regarding the </w:t>
      </w:r>
      <w:proofErr w:type="spellStart"/>
      <w:r w:rsidR="008719C6">
        <w:t>RAR</w:t>
      </w:r>
      <w:proofErr w:type="spellEnd"/>
      <w:r w:rsidR="008719C6">
        <w:t xml:space="preserve"> of the early RACH </w:t>
      </w:r>
      <w:r w:rsidR="00AE67F2">
        <w:t>shown as below:</w:t>
      </w:r>
    </w:p>
    <w:tbl>
      <w:tblPr>
        <w:tblStyle w:val="aff0"/>
        <w:tblW w:w="0" w:type="auto"/>
        <w:tblLook w:val="04A0" w:firstRow="1" w:lastRow="0" w:firstColumn="1" w:lastColumn="0" w:noHBand="0" w:noVBand="1"/>
      </w:tblPr>
      <w:tblGrid>
        <w:gridCol w:w="9771"/>
      </w:tblGrid>
      <w:tr w:rsidR="005D1BEA" w:rsidTr="005D1BEA">
        <w:tc>
          <w:tcPr>
            <w:tcW w:w="9771" w:type="dxa"/>
          </w:tcPr>
          <w:p w:rsidR="005D1BEA" w:rsidRDefault="005D1BEA" w:rsidP="005D1BEA">
            <w:pPr>
              <w:rPr>
                <w:rFonts w:eastAsia="宋体"/>
                <w:b/>
                <w:bCs/>
                <w:color w:val="000000"/>
                <w:kern w:val="0"/>
                <w:sz w:val="18"/>
                <w:szCs w:val="18"/>
                <w:highlight w:val="green"/>
              </w:rPr>
            </w:pPr>
            <w:r>
              <w:rPr>
                <w:rFonts w:eastAsia="宋体"/>
                <w:b/>
                <w:bCs/>
                <w:color w:val="000000"/>
                <w:sz w:val="18"/>
                <w:szCs w:val="18"/>
                <w:highlight w:val="green"/>
              </w:rPr>
              <w:t>Agreement</w:t>
            </w:r>
          </w:p>
          <w:p w:rsidR="005D1BEA" w:rsidRDefault="005D1BEA" w:rsidP="005D1BEA">
            <w:pPr>
              <w:pStyle w:val="14"/>
              <w:spacing w:before="0" w:beforeAutospacing="0"/>
              <w:ind w:firstLineChars="0" w:firstLine="0"/>
              <w:rPr>
                <w:rFonts w:eastAsia="宋体"/>
                <w:b/>
                <w:bCs/>
                <w:color w:val="000000"/>
                <w:sz w:val="18"/>
                <w:szCs w:val="18"/>
              </w:rPr>
            </w:pPr>
            <w:r>
              <w:rPr>
                <w:rFonts w:eastAsia="宋体" w:hint="eastAsia"/>
                <w:b/>
                <w:bCs/>
                <w:color w:val="000000"/>
                <w:sz w:val="18"/>
                <w:szCs w:val="18"/>
              </w:rPr>
              <w:t xml:space="preserve">On whether </w:t>
            </w:r>
            <w:proofErr w:type="spellStart"/>
            <w:r>
              <w:rPr>
                <w:rFonts w:eastAsia="宋体" w:hint="eastAsia"/>
                <w:b/>
                <w:bCs/>
                <w:color w:val="000000"/>
                <w:sz w:val="18"/>
                <w:szCs w:val="18"/>
              </w:rPr>
              <w:t>RAR</w:t>
            </w:r>
            <w:proofErr w:type="spellEnd"/>
            <w:r>
              <w:rPr>
                <w:rFonts w:eastAsia="宋体" w:hint="eastAsia"/>
                <w:b/>
                <w:bCs/>
                <w:color w:val="000000"/>
                <w:sz w:val="18"/>
                <w:szCs w:val="18"/>
              </w:rPr>
              <w:t xml:space="preserve"> is needed for </w:t>
            </w:r>
            <w:proofErr w:type="spellStart"/>
            <w:r>
              <w:rPr>
                <w:rFonts w:eastAsia="宋体" w:hint="eastAsia"/>
                <w:b/>
                <w:bCs/>
                <w:color w:val="000000"/>
                <w:sz w:val="18"/>
                <w:szCs w:val="18"/>
              </w:rPr>
              <w:t>PDCCH</w:t>
            </w:r>
            <w:proofErr w:type="spellEnd"/>
            <w:r>
              <w:rPr>
                <w:rFonts w:eastAsia="宋体" w:hint="eastAsia"/>
                <w:b/>
                <w:bCs/>
                <w:color w:val="000000"/>
                <w:sz w:val="18"/>
                <w:szCs w:val="18"/>
              </w:rPr>
              <w:t xml:space="preserve"> ordered RACH </w:t>
            </w:r>
            <w:r>
              <w:rPr>
                <w:rFonts w:eastAsia="宋体"/>
                <w:b/>
                <w:bCs/>
                <w:color w:val="000000"/>
                <w:sz w:val="18"/>
                <w:szCs w:val="18"/>
              </w:rPr>
              <w:t>for a candidate cell</w:t>
            </w:r>
            <w:r>
              <w:rPr>
                <w:rFonts w:eastAsia="宋体" w:hint="eastAsia"/>
                <w:b/>
                <w:bCs/>
                <w:color w:val="000000"/>
                <w:sz w:val="18"/>
                <w:szCs w:val="18"/>
              </w:rPr>
              <w:t xml:space="preserve"> in </w:t>
            </w:r>
            <w:proofErr w:type="spellStart"/>
            <w:r>
              <w:rPr>
                <w:rFonts w:eastAsia="宋体" w:hint="eastAsia"/>
                <w:b/>
                <w:bCs/>
                <w:color w:val="000000"/>
                <w:sz w:val="18"/>
                <w:szCs w:val="18"/>
              </w:rPr>
              <w:t>LTM</w:t>
            </w:r>
            <w:proofErr w:type="spellEnd"/>
            <w:r>
              <w:rPr>
                <w:rFonts w:eastAsia="宋体" w:hint="eastAsia"/>
                <w:b/>
                <w:bCs/>
                <w:color w:val="000000"/>
                <w:sz w:val="18"/>
                <w:szCs w:val="18"/>
              </w:rPr>
              <w:t xml:space="preserve">, the following </w:t>
            </w:r>
            <w:r>
              <w:rPr>
                <w:rFonts w:eastAsia="宋体"/>
                <w:b/>
                <w:bCs/>
                <w:color w:val="000000"/>
                <w:sz w:val="18"/>
                <w:szCs w:val="18"/>
              </w:rPr>
              <w:t>alternatives</w:t>
            </w:r>
            <w:r>
              <w:rPr>
                <w:rFonts w:eastAsia="宋体" w:hint="eastAsia"/>
                <w:b/>
                <w:bCs/>
                <w:color w:val="000000"/>
                <w:sz w:val="18"/>
                <w:szCs w:val="18"/>
              </w:rPr>
              <w:t xml:space="preserve"> </w:t>
            </w:r>
            <w:r>
              <w:rPr>
                <w:rFonts w:eastAsia="宋体"/>
                <w:b/>
                <w:bCs/>
                <w:color w:val="000000"/>
                <w:sz w:val="18"/>
                <w:szCs w:val="18"/>
              </w:rPr>
              <w:t>are considered for further study</w:t>
            </w:r>
          </w:p>
          <w:p w:rsidR="005D1BEA" w:rsidRDefault="005D1BEA" w:rsidP="005D1BEA">
            <w:pPr>
              <w:pStyle w:val="14"/>
              <w:numPr>
                <w:ilvl w:val="0"/>
                <w:numId w:val="10"/>
              </w:numPr>
              <w:spacing w:before="0" w:beforeAutospacing="0" w:after="160" w:line="256" w:lineRule="auto"/>
              <w:ind w:left="360" w:firstLineChars="0" w:hanging="360"/>
              <w:contextualSpacing/>
              <w:rPr>
                <w:sz w:val="18"/>
                <w:szCs w:val="18"/>
              </w:rPr>
            </w:pPr>
            <w:r>
              <w:rPr>
                <w:sz w:val="18"/>
                <w:szCs w:val="18"/>
              </w:rPr>
              <w:t xml:space="preserve">Alt 1: </w:t>
            </w:r>
            <w:proofErr w:type="spellStart"/>
            <w:r>
              <w:rPr>
                <w:sz w:val="18"/>
                <w:szCs w:val="18"/>
              </w:rPr>
              <w:t>RAR</w:t>
            </w:r>
            <w:proofErr w:type="spellEnd"/>
            <w:r>
              <w:rPr>
                <w:sz w:val="18"/>
                <w:szCs w:val="18"/>
              </w:rPr>
              <w:t xml:space="preserve"> is needed</w:t>
            </w:r>
          </w:p>
          <w:p w:rsidR="005D1BEA" w:rsidRDefault="005D1BEA" w:rsidP="005D1BEA">
            <w:pPr>
              <w:pStyle w:val="14"/>
              <w:numPr>
                <w:ilvl w:val="0"/>
                <w:numId w:val="10"/>
              </w:numPr>
              <w:spacing w:before="0" w:beforeAutospacing="0" w:after="160" w:line="256" w:lineRule="auto"/>
              <w:ind w:left="360" w:firstLineChars="0" w:hanging="360"/>
              <w:contextualSpacing/>
              <w:rPr>
                <w:sz w:val="18"/>
                <w:szCs w:val="18"/>
              </w:rPr>
            </w:pPr>
            <w:r>
              <w:rPr>
                <w:sz w:val="18"/>
                <w:szCs w:val="18"/>
              </w:rPr>
              <w:t xml:space="preserve">Alt 2: </w:t>
            </w:r>
            <w:proofErr w:type="spellStart"/>
            <w:r>
              <w:rPr>
                <w:sz w:val="18"/>
                <w:szCs w:val="18"/>
              </w:rPr>
              <w:t>RAR</w:t>
            </w:r>
            <w:proofErr w:type="spellEnd"/>
            <w:r>
              <w:rPr>
                <w:sz w:val="18"/>
                <w:szCs w:val="18"/>
              </w:rPr>
              <w:t xml:space="preserve"> is not needed</w:t>
            </w:r>
          </w:p>
          <w:p w:rsidR="005D1BEA" w:rsidRDefault="005D1BEA" w:rsidP="005D1BEA">
            <w:pPr>
              <w:pStyle w:val="14"/>
              <w:numPr>
                <w:ilvl w:val="2"/>
                <w:numId w:val="10"/>
              </w:numPr>
              <w:spacing w:before="0" w:beforeAutospacing="0" w:after="160" w:line="256" w:lineRule="auto"/>
              <w:ind w:firstLineChars="0" w:hanging="360"/>
              <w:contextualSpacing/>
              <w:rPr>
                <w:sz w:val="18"/>
                <w:szCs w:val="18"/>
              </w:rPr>
            </w:pPr>
            <w:r>
              <w:rPr>
                <w:sz w:val="18"/>
                <w:szCs w:val="18"/>
              </w:rPr>
              <w:t>Note: If Alt 2 is supported, TA value of candidate cell is indicated in cell switch command</w:t>
            </w:r>
          </w:p>
          <w:p w:rsidR="005D1BEA" w:rsidRPr="001271F7" w:rsidRDefault="005D1BEA" w:rsidP="001271F7">
            <w:pPr>
              <w:pStyle w:val="14"/>
              <w:numPr>
                <w:ilvl w:val="0"/>
                <w:numId w:val="10"/>
              </w:numPr>
              <w:spacing w:before="0" w:beforeAutospacing="0" w:after="160" w:line="256" w:lineRule="auto"/>
              <w:ind w:left="360" w:firstLineChars="0" w:hanging="360"/>
              <w:contextualSpacing/>
              <w:rPr>
                <w:sz w:val="18"/>
                <w:szCs w:val="18"/>
              </w:rPr>
            </w:pPr>
            <w:r>
              <w:rPr>
                <w:sz w:val="18"/>
                <w:szCs w:val="18"/>
              </w:rPr>
              <w:t xml:space="preserve">Alt 3: whether </w:t>
            </w:r>
            <w:proofErr w:type="spellStart"/>
            <w:r>
              <w:rPr>
                <w:sz w:val="18"/>
                <w:szCs w:val="18"/>
              </w:rPr>
              <w:t>RAR</w:t>
            </w:r>
            <w:proofErr w:type="spellEnd"/>
            <w:r>
              <w:rPr>
                <w:sz w:val="18"/>
                <w:szCs w:val="18"/>
              </w:rPr>
              <w:t xml:space="preserve"> is needed can be configured</w:t>
            </w:r>
          </w:p>
        </w:tc>
      </w:tr>
    </w:tbl>
    <w:p w:rsidR="0068255F" w:rsidRDefault="008719C6">
      <w:r>
        <w:t xml:space="preserve">Assuming </w:t>
      </w:r>
      <w:proofErr w:type="spellStart"/>
      <w:r>
        <w:t>RAR</w:t>
      </w:r>
      <w:proofErr w:type="spellEnd"/>
      <w:r>
        <w:t xml:space="preserve"> is not present, NW shall maintain the TA value for each candidate cell where the early RACH is performed</w:t>
      </w:r>
      <w:r w:rsidR="005D1BEA">
        <w:t xml:space="preserve"> so that the TA field is needed in the MAC CE,</w:t>
      </w:r>
      <w:r>
        <w:t xml:space="preserve"> </w:t>
      </w:r>
      <w:r w:rsidR="005D1BEA">
        <w:t xml:space="preserve">while assuming </w:t>
      </w:r>
      <w:proofErr w:type="spellStart"/>
      <w:r w:rsidR="005D1BEA">
        <w:t>RAR</w:t>
      </w:r>
      <w:proofErr w:type="spellEnd"/>
      <w:r w:rsidR="005D1BEA">
        <w:t xml:space="preserve"> is present, the TA value can be maintained at UE side, in this case, the TA field is no longer needed.</w:t>
      </w:r>
    </w:p>
    <w:p w:rsidR="005D1BEA" w:rsidRPr="00BA7751" w:rsidRDefault="001271F7" w:rsidP="0011050E">
      <w:pPr>
        <w:pStyle w:val="Observation"/>
      </w:pPr>
      <w:r w:rsidRPr="00BA7751">
        <w:t xml:space="preserve">Whether </w:t>
      </w:r>
      <w:r w:rsidRPr="00BA7751">
        <w:rPr>
          <w:rFonts w:hint="eastAsia"/>
        </w:rPr>
        <w:t>a</w:t>
      </w:r>
      <w:r w:rsidRPr="00BA7751">
        <w:t xml:space="preserve"> TA field is needed in the </w:t>
      </w:r>
      <w:proofErr w:type="spellStart"/>
      <w:r w:rsidRPr="00BA7751">
        <w:t>LTM</w:t>
      </w:r>
      <w:proofErr w:type="spellEnd"/>
      <w:r w:rsidRPr="00BA7751">
        <w:t xml:space="preserve"> MAC CE mainly depends on the outcome of the discussion about the </w:t>
      </w:r>
      <w:r w:rsidR="007D01C3">
        <w:t xml:space="preserve">need of </w:t>
      </w:r>
      <w:proofErr w:type="spellStart"/>
      <w:r w:rsidRPr="00BA7751">
        <w:t>RAR</w:t>
      </w:r>
      <w:proofErr w:type="spellEnd"/>
      <w:r w:rsidRPr="00BA7751">
        <w:t xml:space="preserve"> for early RACH in </w:t>
      </w:r>
      <w:proofErr w:type="spellStart"/>
      <w:r w:rsidRPr="00BA7751">
        <w:t>RAN1</w:t>
      </w:r>
      <w:proofErr w:type="spellEnd"/>
      <w:r w:rsidRPr="00BA7751">
        <w:t>.</w:t>
      </w:r>
    </w:p>
    <w:p w:rsidR="00487EC2" w:rsidRDefault="001271F7">
      <w:r>
        <w:t xml:space="preserve">Regarding the item B, </w:t>
      </w:r>
      <w:r w:rsidR="003D63C4">
        <w:t xml:space="preserve">it is determined </w:t>
      </w:r>
      <w:r>
        <w:t>the RACH-free is supported</w:t>
      </w:r>
      <w:r w:rsidR="00487EC2">
        <w:t xml:space="preserve"> in </w:t>
      </w:r>
      <w:proofErr w:type="spellStart"/>
      <w:r w:rsidR="00487EC2">
        <w:t>LTM</w:t>
      </w:r>
      <w:proofErr w:type="spellEnd"/>
      <w:r>
        <w:t>, UE is not able</w:t>
      </w:r>
      <w:r w:rsidR="00487EC2">
        <w:t xml:space="preserve"> to</w:t>
      </w:r>
      <w:r>
        <w:t xml:space="preserve"> obtain the initial UL/DL beam </w:t>
      </w:r>
      <w:r w:rsidR="003D63C4">
        <w:t>due to the lack of RACH procedure</w:t>
      </w:r>
      <w:r>
        <w:t xml:space="preserve">, </w:t>
      </w:r>
      <w:r w:rsidR="00487EC2">
        <w:t xml:space="preserve">and hence </w:t>
      </w:r>
      <w:r>
        <w:t xml:space="preserve">the beam information shall be </w:t>
      </w:r>
      <w:r w:rsidR="003D63C4">
        <w:t>contained</w:t>
      </w:r>
      <w:r>
        <w:t xml:space="preserve"> in the </w:t>
      </w:r>
      <w:proofErr w:type="spellStart"/>
      <w:r>
        <w:t>LTM</w:t>
      </w:r>
      <w:proofErr w:type="spellEnd"/>
      <w:r>
        <w:t xml:space="preserve"> MAC CE.</w:t>
      </w:r>
      <w:r w:rsidR="00487EC2">
        <w:t xml:space="preserve"> It can be indicated by TCI state which is used for both UL/DL transmission as similar as unified TCI state, in this sense, the </w:t>
      </w:r>
      <w:proofErr w:type="spellStart"/>
      <w:r w:rsidR="00487EC2">
        <w:t>LTM</w:t>
      </w:r>
      <w:proofErr w:type="spellEnd"/>
      <w:r w:rsidR="00487EC2">
        <w:t xml:space="preserve"> MAC CE may have present one TCI state field for the</w:t>
      </w:r>
      <w:r w:rsidR="003D63C4">
        <w:t xml:space="preserve"> indicated</w:t>
      </w:r>
      <w:r w:rsidR="00487EC2">
        <w:t xml:space="preserve"> target cell where the unified TCI states mode is set to joint , present two TCI state fields for the </w:t>
      </w:r>
      <w:r w:rsidR="003D63C4">
        <w:t xml:space="preserve">indicated </w:t>
      </w:r>
      <w:r w:rsidR="00487EC2">
        <w:t>target cell where the unified TCI states model is set to separate.</w:t>
      </w:r>
    </w:p>
    <w:p w:rsidR="001271F7" w:rsidRDefault="00487EC2" w:rsidP="0011050E">
      <w:pPr>
        <w:pStyle w:val="Proposal"/>
      </w:pPr>
      <w:r w:rsidRPr="00653501">
        <w:t xml:space="preserve">TCI State field is needed for </w:t>
      </w:r>
      <w:proofErr w:type="spellStart"/>
      <w:r w:rsidRPr="00653501">
        <w:t>LTM</w:t>
      </w:r>
      <w:proofErr w:type="spellEnd"/>
      <w:r w:rsidRPr="00653501">
        <w:t xml:space="preserve"> MAC CE, One field is present in the case of the unified TCI state mode is set to joint </w:t>
      </w:r>
      <w:r w:rsidR="00653501" w:rsidRPr="00653501">
        <w:t>in the configuration of indicated target cell</w:t>
      </w:r>
      <w:r w:rsidRPr="00653501">
        <w:t>, while two</w:t>
      </w:r>
      <w:r w:rsidR="00653501" w:rsidRPr="00653501">
        <w:t xml:space="preserve"> separate</w:t>
      </w:r>
      <w:r w:rsidRPr="00653501">
        <w:t xml:space="preserve"> fields are present in the cas</w:t>
      </w:r>
      <w:r w:rsidR="00653501" w:rsidRPr="00653501">
        <w:t>e of the unified TCI state mode is set to separate in the configuration of indicated target cell.</w:t>
      </w:r>
      <w:r w:rsidRPr="00653501">
        <w:t xml:space="preserve">  </w:t>
      </w:r>
      <w:r w:rsidR="001271F7" w:rsidRPr="00653501">
        <w:t xml:space="preserve">  </w:t>
      </w:r>
    </w:p>
    <w:p w:rsidR="00653501" w:rsidRDefault="00653501">
      <w:r>
        <w:rPr>
          <w:rFonts w:hint="eastAsia"/>
        </w:rPr>
        <w:t>R</w:t>
      </w:r>
      <w:r>
        <w:t xml:space="preserve">egarding the item C, the </w:t>
      </w:r>
      <w:proofErr w:type="spellStart"/>
      <w:r>
        <w:t>L2</w:t>
      </w:r>
      <w:proofErr w:type="spellEnd"/>
      <w:r>
        <w:t xml:space="preserve"> reset indication, </w:t>
      </w:r>
      <w:r w:rsidR="003266FF">
        <w:t>there</w:t>
      </w:r>
      <w:r w:rsidR="003D63C4">
        <w:t xml:space="preserve"> are</w:t>
      </w:r>
      <w:r w:rsidR="003266FF">
        <w:t xml:space="preserve"> two options on the table:</w:t>
      </w:r>
    </w:p>
    <w:p w:rsidR="003266FF" w:rsidRDefault="003266FF" w:rsidP="003266FF">
      <w:pPr>
        <w:pStyle w:val="Doc-text2"/>
        <w:numPr>
          <w:ilvl w:val="0"/>
          <w:numId w:val="11"/>
        </w:numPr>
        <w:tabs>
          <w:tab w:val="clear" w:pos="1622"/>
        </w:tabs>
        <w:spacing w:after="100" w:afterAutospacing="1" w:line="240" w:lineRule="auto"/>
      </w:pPr>
      <w:r>
        <w:t xml:space="preserve">The UE determines whether the switch is intra DU or inter DU and the follows different rule or configuration for these two cases which controls whether to reset or not reset. </w:t>
      </w:r>
      <w:r w:rsidRPr="003266FF">
        <w:rPr>
          <w:highlight w:val="yellow"/>
        </w:rPr>
        <w:t>Determination could be based on configuration</w:t>
      </w:r>
      <w:r>
        <w:t xml:space="preserve"> (e.g. of a DU ID, cell group id etc)</w:t>
      </w:r>
    </w:p>
    <w:p w:rsidR="003266FF" w:rsidRDefault="003266FF" w:rsidP="003266FF">
      <w:pPr>
        <w:pStyle w:val="Doc-text2"/>
        <w:numPr>
          <w:ilvl w:val="0"/>
          <w:numId w:val="11"/>
        </w:numPr>
        <w:tabs>
          <w:tab w:val="clear" w:pos="1622"/>
        </w:tabs>
        <w:spacing w:after="100" w:afterAutospacing="1" w:line="240" w:lineRule="auto"/>
      </w:pPr>
      <w:r>
        <w:t xml:space="preserve">The UE receives command to reset or not reset by </w:t>
      </w:r>
      <w:r w:rsidRPr="003266FF">
        <w:rPr>
          <w:highlight w:val="yellow"/>
        </w:rPr>
        <w:t>Mac CE.</w:t>
      </w:r>
      <w:r>
        <w:t xml:space="preserve"> </w:t>
      </w:r>
    </w:p>
    <w:p w:rsidR="003266FF" w:rsidRDefault="003266FF">
      <w:pPr>
        <w:rPr>
          <w:lang w:val="en-GB"/>
        </w:rPr>
      </w:pPr>
      <w:r>
        <w:rPr>
          <w:rFonts w:hint="eastAsia"/>
          <w:lang w:val="en-GB"/>
        </w:rPr>
        <w:t>T</w:t>
      </w:r>
      <w:r>
        <w:rPr>
          <w:lang w:val="en-GB"/>
        </w:rPr>
        <w:t xml:space="preserve">he first option means the </w:t>
      </w:r>
      <w:proofErr w:type="spellStart"/>
      <w:r>
        <w:rPr>
          <w:lang w:val="en-GB"/>
        </w:rPr>
        <w:t>L2</w:t>
      </w:r>
      <w:proofErr w:type="spellEnd"/>
      <w:r>
        <w:rPr>
          <w:lang w:val="en-GB"/>
        </w:rPr>
        <w:t xml:space="preserve"> reset indication</w:t>
      </w:r>
      <w:r w:rsidR="009C304F">
        <w:rPr>
          <w:lang w:val="en-GB"/>
        </w:rPr>
        <w:t xml:space="preserve"> need to be</w:t>
      </w:r>
      <w:r>
        <w:rPr>
          <w:lang w:val="en-GB"/>
        </w:rPr>
        <w:t xml:space="preserve"> introduced or associated with some kind of information element</w:t>
      </w:r>
      <w:r w:rsidR="003D63C4">
        <w:rPr>
          <w:lang w:val="en-GB"/>
        </w:rPr>
        <w:t xml:space="preserve"> in the pre-configured </w:t>
      </w:r>
      <w:proofErr w:type="spellStart"/>
      <w:r w:rsidR="003D63C4">
        <w:rPr>
          <w:lang w:val="en-GB"/>
        </w:rPr>
        <w:t>LTM</w:t>
      </w:r>
      <w:proofErr w:type="spellEnd"/>
      <w:r w:rsidR="003D63C4">
        <w:rPr>
          <w:lang w:val="en-GB"/>
        </w:rPr>
        <w:t xml:space="preserve"> configuration</w:t>
      </w:r>
      <w:r>
        <w:rPr>
          <w:lang w:val="en-GB"/>
        </w:rPr>
        <w:t xml:space="preserve"> that can </w:t>
      </w:r>
      <w:r w:rsidR="009C304F">
        <w:rPr>
          <w:lang w:val="en-GB"/>
        </w:rPr>
        <w:t xml:space="preserve">be </w:t>
      </w:r>
      <w:r>
        <w:rPr>
          <w:lang w:val="en-GB"/>
        </w:rPr>
        <w:t xml:space="preserve">used to identify the </w:t>
      </w:r>
      <w:proofErr w:type="spellStart"/>
      <w:r>
        <w:rPr>
          <w:lang w:val="en-GB"/>
        </w:rPr>
        <w:t>LTM</w:t>
      </w:r>
      <w:proofErr w:type="spellEnd"/>
      <w:r>
        <w:rPr>
          <w:lang w:val="en-GB"/>
        </w:rPr>
        <w:t xml:space="preserve"> type(e.g. intra-DU and/or inter-DU).</w:t>
      </w:r>
    </w:p>
    <w:p w:rsidR="003266FF" w:rsidRDefault="003266FF">
      <w:pPr>
        <w:rPr>
          <w:lang w:val="en-GB"/>
        </w:rPr>
      </w:pPr>
      <w:r>
        <w:rPr>
          <w:rFonts w:hint="eastAsia"/>
          <w:lang w:val="en-GB"/>
        </w:rPr>
        <w:lastRenderedPageBreak/>
        <w:t>T</w:t>
      </w:r>
      <w:r>
        <w:rPr>
          <w:lang w:val="en-GB"/>
        </w:rPr>
        <w:t xml:space="preserve">he second option means the </w:t>
      </w:r>
      <w:proofErr w:type="spellStart"/>
      <w:r>
        <w:rPr>
          <w:lang w:val="en-GB"/>
        </w:rPr>
        <w:t>L2</w:t>
      </w:r>
      <w:proofErr w:type="spellEnd"/>
      <w:r>
        <w:rPr>
          <w:lang w:val="en-GB"/>
        </w:rPr>
        <w:t xml:space="preserve"> reset indication is present in the MAC CE, it is up to NW to set the field according to the DU the target cell belong to.</w:t>
      </w:r>
    </w:p>
    <w:p w:rsidR="003266FF" w:rsidRDefault="00BD4948">
      <w:pPr>
        <w:rPr>
          <w:lang w:val="en-GB"/>
        </w:rPr>
      </w:pPr>
      <w:r>
        <w:rPr>
          <w:lang w:val="en-GB"/>
        </w:rPr>
        <w:t xml:space="preserve">Given that </w:t>
      </w:r>
      <w:r w:rsidR="003266FF">
        <w:rPr>
          <w:lang w:val="en-GB"/>
        </w:rPr>
        <w:t xml:space="preserve">the subsequent </w:t>
      </w:r>
      <w:proofErr w:type="spellStart"/>
      <w:r w:rsidR="003266FF">
        <w:rPr>
          <w:lang w:val="en-GB"/>
        </w:rPr>
        <w:t>LTM</w:t>
      </w:r>
      <w:proofErr w:type="spellEnd"/>
      <w:r w:rsidR="003266FF">
        <w:rPr>
          <w:lang w:val="en-GB"/>
        </w:rPr>
        <w:t xml:space="preserve"> cell switch </w:t>
      </w:r>
      <w:r>
        <w:rPr>
          <w:lang w:val="en-GB"/>
        </w:rPr>
        <w:t xml:space="preserve">is supported which can be done </w:t>
      </w:r>
      <w:r w:rsidR="003266FF">
        <w:rPr>
          <w:lang w:val="en-GB"/>
        </w:rPr>
        <w:t xml:space="preserve">without </w:t>
      </w:r>
      <w:proofErr w:type="spellStart"/>
      <w:r w:rsidR="003266FF">
        <w:rPr>
          <w:lang w:val="en-GB"/>
        </w:rPr>
        <w:t>RRC</w:t>
      </w:r>
      <w:proofErr w:type="spellEnd"/>
      <w:r w:rsidR="003266FF">
        <w:rPr>
          <w:lang w:val="en-GB"/>
        </w:rPr>
        <w:t xml:space="preserve"> Reconfiguration</w:t>
      </w:r>
      <w:r>
        <w:rPr>
          <w:lang w:val="en-GB"/>
        </w:rPr>
        <w:t xml:space="preserve">, if we go for option 1, the only way to realize the subsequent </w:t>
      </w:r>
      <w:proofErr w:type="spellStart"/>
      <w:r>
        <w:rPr>
          <w:lang w:val="en-GB"/>
        </w:rPr>
        <w:t>LTM</w:t>
      </w:r>
      <w:proofErr w:type="spellEnd"/>
      <w:r>
        <w:rPr>
          <w:lang w:val="en-GB"/>
        </w:rPr>
        <w:t xml:space="preserve"> </w:t>
      </w:r>
      <w:r w:rsidR="003C28CE">
        <w:rPr>
          <w:lang w:val="en-GB"/>
        </w:rPr>
        <w:t xml:space="preserve">is to make UE to be aware of the DU the candidate cells belong to, for example, to introduce the DU ID in the </w:t>
      </w:r>
      <w:proofErr w:type="spellStart"/>
      <w:r w:rsidR="003C28CE">
        <w:rPr>
          <w:lang w:val="en-GB"/>
        </w:rPr>
        <w:t>RRC</w:t>
      </w:r>
      <w:proofErr w:type="spellEnd"/>
      <w:r w:rsidR="003C28CE">
        <w:rPr>
          <w:lang w:val="en-GB"/>
        </w:rPr>
        <w:t xml:space="preserve"> configuration of the candidate cell group which </w:t>
      </w:r>
      <w:r w:rsidR="003D63C4">
        <w:rPr>
          <w:lang w:val="en-GB"/>
        </w:rPr>
        <w:t>has been</w:t>
      </w:r>
      <w:r w:rsidR="003C28CE">
        <w:rPr>
          <w:lang w:val="en-GB"/>
        </w:rPr>
        <w:t xml:space="preserve"> not allowed in the previous release. While with option 2, there is no risk to exposure the information of the DU </w:t>
      </w:r>
      <w:r w:rsidR="003D63C4">
        <w:rPr>
          <w:lang w:val="en-GB"/>
        </w:rPr>
        <w:t>the</w:t>
      </w:r>
      <w:r w:rsidR="003C28CE">
        <w:rPr>
          <w:lang w:val="en-GB"/>
        </w:rPr>
        <w:t xml:space="preserve"> candidate cell belong to, and it can be flexibly adjusted </w:t>
      </w:r>
      <w:r w:rsidR="003D63C4">
        <w:rPr>
          <w:lang w:val="en-GB"/>
        </w:rPr>
        <w:t xml:space="preserve">for the subsequent </w:t>
      </w:r>
      <w:proofErr w:type="spellStart"/>
      <w:r w:rsidR="003D63C4">
        <w:rPr>
          <w:lang w:val="en-GB"/>
        </w:rPr>
        <w:t>LTM</w:t>
      </w:r>
      <w:proofErr w:type="spellEnd"/>
      <w:r w:rsidR="003C28CE">
        <w:rPr>
          <w:lang w:val="en-GB"/>
        </w:rPr>
        <w:t>.</w:t>
      </w:r>
    </w:p>
    <w:p w:rsidR="003C28CE" w:rsidRDefault="003C28CE">
      <w:pPr>
        <w:rPr>
          <w:lang w:val="en-GB"/>
        </w:rPr>
      </w:pPr>
      <w:r>
        <w:rPr>
          <w:lang w:val="en-GB"/>
        </w:rPr>
        <w:t xml:space="preserve">Above all, it is preferred that the </w:t>
      </w:r>
      <w:proofErr w:type="spellStart"/>
      <w:r w:rsidR="0081227D">
        <w:rPr>
          <w:lang w:val="en-GB"/>
        </w:rPr>
        <w:t>L2</w:t>
      </w:r>
      <w:proofErr w:type="spellEnd"/>
      <w:r w:rsidR="0081227D">
        <w:rPr>
          <w:lang w:val="en-GB"/>
        </w:rPr>
        <w:t xml:space="preserve"> reset indication is present in the </w:t>
      </w:r>
      <w:proofErr w:type="spellStart"/>
      <w:r w:rsidR="0081227D">
        <w:rPr>
          <w:lang w:val="en-GB"/>
        </w:rPr>
        <w:t>LTM</w:t>
      </w:r>
      <w:proofErr w:type="spellEnd"/>
      <w:r w:rsidR="0081227D">
        <w:rPr>
          <w:lang w:val="en-GB"/>
        </w:rPr>
        <w:t xml:space="preserve"> MAC CE. In addition, </w:t>
      </w:r>
      <w:proofErr w:type="spellStart"/>
      <w:r w:rsidR="0081227D">
        <w:rPr>
          <w:lang w:val="en-GB"/>
        </w:rPr>
        <w:t>L2</w:t>
      </w:r>
      <w:proofErr w:type="spellEnd"/>
      <w:r w:rsidR="0081227D">
        <w:rPr>
          <w:lang w:val="en-GB"/>
        </w:rPr>
        <w:t xml:space="preserve"> reset indication is to indicate that, if the </w:t>
      </w:r>
      <w:proofErr w:type="spellStart"/>
      <w:r w:rsidR="0081227D">
        <w:rPr>
          <w:lang w:val="en-GB"/>
        </w:rPr>
        <w:t>L2</w:t>
      </w:r>
      <w:proofErr w:type="spellEnd"/>
      <w:r w:rsidR="0081227D">
        <w:rPr>
          <w:lang w:val="en-GB"/>
        </w:rPr>
        <w:t xml:space="preserve"> reset </w:t>
      </w:r>
      <w:r w:rsidR="0048197D">
        <w:rPr>
          <w:lang w:val="en-GB"/>
        </w:rPr>
        <w:t>indication</w:t>
      </w:r>
      <w:r w:rsidR="0081227D">
        <w:rPr>
          <w:lang w:val="en-GB"/>
        </w:rPr>
        <w:t xml:space="preserve"> is set to ‘0’, UE shall perform the </w:t>
      </w:r>
      <w:proofErr w:type="spellStart"/>
      <w:r w:rsidR="0081227D">
        <w:rPr>
          <w:lang w:val="en-GB"/>
        </w:rPr>
        <w:t>RLC</w:t>
      </w:r>
      <w:proofErr w:type="spellEnd"/>
      <w:r w:rsidR="0081227D">
        <w:rPr>
          <w:lang w:val="en-GB"/>
        </w:rPr>
        <w:t xml:space="preserve"> re-</w:t>
      </w:r>
      <w:proofErr w:type="spellStart"/>
      <w:r w:rsidR="0081227D">
        <w:rPr>
          <w:lang w:val="en-GB"/>
        </w:rPr>
        <w:t>establishement</w:t>
      </w:r>
      <w:proofErr w:type="spellEnd"/>
      <w:r w:rsidR="0081227D">
        <w:rPr>
          <w:lang w:val="en-GB"/>
        </w:rPr>
        <w:t xml:space="preserve"> for all </w:t>
      </w:r>
      <w:proofErr w:type="spellStart"/>
      <w:r w:rsidR="0081227D">
        <w:rPr>
          <w:lang w:val="en-GB"/>
        </w:rPr>
        <w:t>RLC</w:t>
      </w:r>
      <w:proofErr w:type="spellEnd"/>
      <w:r w:rsidR="0081227D">
        <w:rPr>
          <w:lang w:val="en-GB"/>
        </w:rPr>
        <w:t xml:space="preserve"> bearers, </w:t>
      </w:r>
      <w:proofErr w:type="spellStart"/>
      <w:r w:rsidR="0081227D">
        <w:rPr>
          <w:lang w:val="en-GB"/>
        </w:rPr>
        <w:t>PDCP</w:t>
      </w:r>
      <w:proofErr w:type="spellEnd"/>
      <w:r w:rsidR="0081227D">
        <w:rPr>
          <w:lang w:val="en-GB"/>
        </w:rPr>
        <w:t xml:space="preserve"> recovery for the AM </w:t>
      </w:r>
      <w:r w:rsidR="003D63C4">
        <w:rPr>
          <w:lang w:val="en-GB"/>
        </w:rPr>
        <w:t>radio</w:t>
      </w:r>
      <w:r w:rsidR="0081227D">
        <w:rPr>
          <w:lang w:val="en-GB"/>
        </w:rPr>
        <w:t xml:space="preserve"> bearer,</w:t>
      </w:r>
      <w:r w:rsidR="0048197D">
        <w:rPr>
          <w:lang w:val="en-GB"/>
        </w:rPr>
        <w:t xml:space="preserve"> and</w:t>
      </w:r>
      <w:r w:rsidR="0081227D">
        <w:rPr>
          <w:lang w:val="en-GB"/>
        </w:rPr>
        <w:t xml:space="preserve"> MAC reset</w:t>
      </w:r>
      <w:r w:rsidR="0048197D">
        <w:rPr>
          <w:lang w:val="en-GB"/>
        </w:rPr>
        <w:t xml:space="preserve"> for the </w:t>
      </w:r>
      <w:proofErr w:type="spellStart"/>
      <w:r w:rsidR="0048197D">
        <w:rPr>
          <w:lang w:val="en-GB"/>
        </w:rPr>
        <w:t>LTM</w:t>
      </w:r>
      <w:proofErr w:type="spellEnd"/>
      <w:r w:rsidR="0048197D">
        <w:rPr>
          <w:lang w:val="en-GB"/>
        </w:rPr>
        <w:t xml:space="preserve"> cell switch</w:t>
      </w:r>
      <w:r w:rsidR="0081227D">
        <w:rPr>
          <w:lang w:val="en-GB"/>
        </w:rPr>
        <w:t>, otherwise, UE shall perform the partial MAC Reset.</w:t>
      </w:r>
    </w:p>
    <w:p w:rsidR="0081227D" w:rsidRDefault="0081227D" w:rsidP="0011050E">
      <w:pPr>
        <w:pStyle w:val="Proposal"/>
      </w:pPr>
      <w:r w:rsidRPr="0048197D">
        <w:rPr>
          <w:rFonts w:hint="eastAsia"/>
        </w:rPr>
        <w:t>The</w:t>
      </w:r>
      <w:r w:rsidRPr="0048197D">
        <w:t xml:space="preserve"> </w:t>
      </w:r>
      <w:proofErr w:type="spellStart"/>
      <w:r w:rsidRPr="0048197D">
        <w:t>L2</w:t>
      </w:r>
      <w:proofErr w:type="spellEnd"/>
      <w:r w:rsidRPr="0048197D">
        <w:t xml:space="preserve"> reset </w:t>
      </w:r>
      <w:r w:rsidR="0048197D" w:rsidRPr="0048197D">
        <w:t xml:space="preserve">indication field shall be present in the </w:t>
      </w:r>
      <w:proofErr w:type="spellStart"/>
      <w:r w:rsidR="0048197D" w:rsidRPr="0048197D">
        <w:t>LTM</w:t>
      </w:r>
      <w:proofErr w:type="spellEnd"/>
      <w:r w:rsidR="0048197D" w:rsidRPr="0048197D">
        <w:t xml:space="preserve"> MAC CE, </w:t>
      </w:r>
      <w:r w:rsidR="0048197D">
        <w:t>as an example,</w:t>
      </w:r>
      <w:r w:rsidR="0048197D" w:rsidRPr="0048197D">
        <w:t xml:space="preserve"> if the </w:t>
      </w:r>
      <w:proofErr w:type="spellStart"/>
      <w:r w:rsidR="0048197D" w:rsidRPr="0048197D">
        <w:t>L2</w:t>
      </w:r>
      <w:proofErr w:type="spellEnd"/>
      <w:r w:rsidR="0048197D" w:rsidRPr="0048197D">
        <w:t xml:space="preserve"> reset indication is set to ‘0’, UE shall perform the </w:t>
      </w:r>
      <w:proofErr w:type="spellStart"/>
      <w:r w:rsidR="0048197D" w:rsidRPr="0048197D">
        <w:t>RLC</w:t>
      </w:r>
      <w:proofErr w:type="spellEnd"/>
      <w:r w:rsidR="0048197D" w:rsidRPr="0048197D">
        <w:t xml:space="preserve"> re-establishment for all </w:t>
      </w:r>
      <w:proofErr w:type="spellStart"/>
      <w:r w:rsidR="000442F7">
        <w:t>DRB</w:t>
      </w:r>
      <w:proofErr w:type="spellEnd"/>
      <w:r w:rsidR="0048197D" w:rsidRPr="0048197D">
        <w:t xml:space="preserve">, </w:t>
      </w:r>
      <w:proofErr w:type="spellStart"/>
      <w:r w:rsidR="0048197D" w:rsidRPr="0048197D">
        <w:t>PDCP</w:t>
      </w:r>
      <w:proofErr w:type="spellEnd"/>
      <w:r w:rsidR="0048197D" w:rsidRPr="0048197D">
        <w:t xml:space="preserve"> recovery for</w:t>
      </w:r>
      <w:r w:rsidR="003D63C4">
        <w:t xml:space="preserve"> </w:t>
      </w:r>
      <w:r w:rsidR="0048197D" w:rsidRPr="0048197D">
        <w:t xml:space="preserve">AM </w:t>
      </w:r>
      <w:proofErr w:type="spellStart"/>
      <w:r w:rsidR="000442F7">
        <w:t>DRB</w:t>
      </w:r>
      <w:r w:rsidR="003D63C4">
        <w:t>s</w:t>
      </w:r>
      <w:proofErr w:type="spellEnd"/>
      <w:r w:rsidR="0048197D" w:rsidRPr="0048197D">
        <w:t xml:space="preserve">, and </w:t>
      </w:r>
      <w:r w:rsidR="000442F7">
        <w:t xml:space="preserve">the legacy </w:t>
      </w:r>
      <w:r w:rsidR="0048197D" w:rsidRPr="0048197D">
        <w:t>MAC reset for the cell switch, otherwise, UE shall perform the partial MAC reset only.</w:t>
      </w:r>
    </w:p>
    <w:p w:rsidR="00E26C94" w:rsidRDefault="00317D49">
      <w:pPr>
        <w:rPr>
          <w:lang w:val="en-GB"/>
        </w:rPr>
      </w:pPr>
      <w:r>
        <w:rPr>
          <w:lang w:val="en-GB"/>
        </w:rPr>
        <w:t>Regarding the</w:t>
      </w:r>
      <w:r w:rsidR="00E26C94">
        <w:rPr>
          <w:lang w:val="en-GB"/>
        </w:rPr>
        <w:t xml:space="preserve"> </w:t>
      </w:r>
      <w:r w:rsidR="00E26C94">
        <w:rPr>
          <w:rFonts w:hint="eastAsia"/>
          <w:lang w:val="en-GB"/>
        </w:rPr>
        <w:t>item</w:t>
      </w:r>
      <w:r w:rsidR="00E26C94">
        <w:rPr>
          <w:lang w:val="en-GB"/>
        </w:rPr>
        <w:t xml:space="preserve"> D, the </w:t>
      </w:r>
      <w:proofErr w:type="spellStart"/>
      <w:r w:rsidR="00E26C94">
        <w:rPr>
          <w:lang w:val="en-GB"/>
        </w:rPr>
        <w:t>CFRA</w:t>
      </w:r>
      <w:proofErr w:type="spellEnd"/>
      <w:r w:rsidR="00E26C94">
        <w:rPr>
          <w:lang w:val="en-GB"/>
        </w:rPr>
        <w:t xml:space="preserve"> resources, </w:t>
      </w:r>
      <w:r w:rsidR="00F65CA4">
        <w:rPr>
          <w:lang w:val="en-GB"/>
        </w:rPr>
        <w:t xml:space="preserve">it is mainly dependent on the </w:t>
      </w:r>
      <w:proofErr w:type="spellStart"/>
      <w:r w:rsidR="00F65CA4">
        <w:rPr>
          <w:lang w:val="en-GB"/>
        </w:rPr>
        <w:t>LTM</w:t>
      </w:r>
      <w:proofErr w:type="spellEnd"/>
      <w:r w:rsidR="00F65CA4">
        <w:rPr>
          <w:lang w:val="en-GB"/>
        </w:rPr>
        <w:t xml:space="preserve"> </w:t>
      </w:r>
      <w:proofErr w:type="spellStart"/>
      <w:r w:rsidR="00F65CA4">
        <w:rPr>
          <w:lang w:val="en-GB"/>
        </w:rPr>
        <w:t>RRC</w:t>
      </w:r>
      <w:proofErr w:type="spellEnd"/>
      <w:r w:rsidR="00F65CA4">
        <w:rPr>
          <w:lang w:val="en-GB"/>
        </w:rPr>
        <w:t xml:space="preserve"> configuration study, e.g. whether the </w:t>
      </w:r>
      <w:proofErr w:type="spellStart"/>
      <w:r w:rsidR="00F65CA4">
        <w:rPr>
          <w:i/>
          <w:lang w:val="en-GB"/>
        </w:rPr>
        <w:t>rach-ConfigDedicated</w:t>
      </w:r>
      <w:proofErr w:type="spellEnd"/>
      <w:r w:rsidR="00F65CA4">
        <w:rPr>
          <w:i/>
          <w:lang w:val="en-GB"/>
        </w:rPr>
        <w:t xml:space="preserve"> </w:t>
      </w:r>
      <w:r w:rsidR="00F65CA4">
        <w:rPr>
          <w:lang w:val="en-GB"/>
        </w:rPr>
        <w:t xml:space="preserve">would be present in the pre-configured </w:t>
      </w:r>
      <w:proofErr w:type="spellStart"/>
      <w:r w:rsidR="00F65CA4">
        <w:rPr>
          <w:lang w:val="en-GB"/>
        </w:rPr>
        <w:t>LTM</w:t>
      </w:r>
      <w:proofErr w:type="spellEnd"/>
      <w:r w:rsidR="00F65CA4">
        <w:rPr>
          <w:lang w:val="en-GB"/>
        </w:rPr>
        <w:t xml:space="preserve"> </w:t>
      </w:r>
      <w:proofErr w:type="spellStart"/>
      <w:r w:rsidR="00F65CA4">
        <w:rPr>
          <w:lang w:val="en-GB"/>
        </w:rPr>
        <w:t>RRC</w:t>
      </w:r>
      <w:proofErr w:type="spellEnd"/>
      <w:r w:rsidR="00F65CA4">
        <w:rPr>
          <w:lang w:val="en-GB"/>
        </w:rPr>
        <w:t xml:space="preserve"> configuration or just only </w:t>
      </w:r>
      <w:proofErr w:type="spellStart"/>
      <w:r w:rsidR="00F65CA4">
        <w:rPr>
          <w:i/>
          <w:lang w:val="en-GB"/>
        </w:rPr>
        <w:t>rach-ConfigCommon</w:t>
      </w:r>
      <w:proofErr w:type="spellEnd"/>
      <w:r w:rsidR="00F65CA4">
        <w:rPr>
          <w:i/>
          <w:lang w:val="en-GB"/>
        </w:rPr>
        <w:t xml:space="preserve"> </w:t>
      </w:r>
      <w:r w:rsidR="00F65CA4">
        <w:rPr>
          <w:lang w:val="en-GB"/>
        </w:rPr>
        <w:t>is present. So it can b</w:t>
      </w:r>
      <w:r w:rsidR="006E741C">
        <w:rPr>
          <w:lang w:val="en-GB"/>
        </w:rPr>
        <w:t>e</w:t>
      </w:r>
      <w:r w:rsidR="00F65CA4">
        <w:rPr>
          <w:lang w:val="en-GB"/>
        </w:rPr>
        <w:t xml:space="preserve"> marked as FFS </w:t>
      </w:r>
      <w:r w:rsidR="006E741C">
        <w:rPr>
          <w:lang w:val="en-GB"/>
        </w:rPr>
        <w:t>at current stage.</w:t>
      </w:r>
      <w:r w:rsidR="007D01C3">
        <w:rPr>
          <w:lang w:val="en-GB"/>
        </w:rPr>
        <w:t>.</w:t>
      </w:r>
    </w:p>
    <w:p w:rsidR="00F73092" w:rsidRDefault="006E741C" w:rsidP="0011050E">
      <w:pPr>
        <w:pStyle w:val="Proposal"/>
      </w:pPr>
      <w:r>
        <w:rPr>
          <w:rFonts w:eastAsiaTheme="minorEastAsia"/>
        </w:rPr>
        <w:t xml:space="preserve">It is FFS for whether the </w:t>
      </w:r>
      <w:proofErr w:type="spellStart"/>
      <w:r>
        <w:rPr>
          <w:rFonts w:eastAsiaTheme="minorEastAsia"/>
        </w:rPr>
        <w:t>CFRA</w:t>
      </w:r>
      <w:proofErr w:type="spellEnd"/>
      <w:r>
        <w:rPr>
          <w:rFonts w:eastAsiaTheme="minorEastAsia"/>
        </w:rPr>
        <w:t xml:space="preserve"> resources indication to be contained in the </w:t>
      </w:r>
      <w:proofErr w:type="spellStart"/>
      <w:r>
        <w:rPr>
          <w:rFonts w:eastAsiaTheme="minorEastAsia"/>
        </w:rPr>
        <w:t>LTM</w:t>
      </w:r>
      <w:proofErr w:type="spellEnd"/>
      <w:r>
        <w:rPr>
          <w:rFonts w:eastAsiaTheme="minorEastAsia"/>
        </w:rPr>
        <w:t xml:space="preserve"> MAC CE.</w:t>
      </w:r>
    </w:p>
    <w:p w:rsidR="00E26C94" w:rsidRDefault="00E26C94">
      <w:pPr>
        <w:rPr>
          <w:b/>
          <w:lang w:val="en-GB"/>
        </w:rPr>
      </w:pPr>
      <w:r>
        <w:rPr>
          <w:lang w:val="en-GB"/>
        </w:rPr>
        <w:t xml:space="preserve">Regarding the item E, the BWP ID, if contained in the </w:t>
      </w:r>
      <w:proofErr w:type="spellStart"/>
      <w:r>
        <w:rPr>
          <w:lang w:val="en-GB"/>
        </w:rPr>
        <w:t>LTM</w:t>
      </w:r>
      <w:proofErr w:type="spellEnd"/>
      <w:r>
        <w:rPr>
          <w:lang w:val="en-GB"/>
        </w:rPr>
        <w:t xml:space="preserve"> MAC CE, it is basically beneficial for UE </w:t>
      </w:r>
      <w:r w:rsidR="00303F00">
        <w:rPr>
          <w:lang w:val="en-GB"/>
        </w:rPr>
        <w:t>to resume the UP traffic</w:t>
      </w:r>
      <w:r w:rsidR="00F73092">
        <w:rPr>
          <w:lang w:val="en-GB"/>
        </w:rPr>
        <w:t xml:space="preserve"> </w:t>
      </w:r>
      <w:r w:rsidR="00303F00">
        <w:rPr>
          <w:lang w:val="en-GB"/>
        </w:rPr>
        <w:t xml:space="preserve">as soon as possible after cell switch which also complies the intention of </w:t>
      </w:r>
      <w:proofErr w:type="spellStart"/>
      <w:r w:rsidR="00303F00">
        <w:rPr>
          <w:lang w:val="en-GB"/>
        </w:rPr>
        <w:t>LTM</w:t>
      </w:r>
      <w:proofErr w:type="spellEnd"/>
      <w:r w:rsidR="00F73092">
        <w:rPr>
          <w:lang w:val="en-GB"/>
        </w:rPr>
        <w:t>.</w:t>
      </w:r>
      <w:r w:rsidRPr="00E26C94">
        <w:rPr>
          <w:b/>
          <w:lang w:val="en-GB"/>
        </w:rPr>
        <w:t xml:space="preserve"> </w:t>
      </w:r>
    </w:p>
    <w:p w:rsidR="00303F00" w:rsidRDefault="00303F00" w:rsidP="0011050E">
      <w:pPr>
        <w:pStyle w:val="Proposal"/>
      </w:pPr>
      <w:r>
        <w:t xml:space="preserve">In order to make UE resume the UP traffic as soon as possible, the BWP ID of the target cell </w:t>
      </w:r>
      <w:r w:rsidR="00240B21">
        <w:t xml:space="preserve">can be </w:t>
      </w:r>
      <w:r>
        <w:t xml:space="preserve">contained in the </w:t>
      </w:r>
      <w:proofErr w:type="spellStart"/>
      <w:r>
        <w:t>LTM</w:t>
      </w:r>
      <w:proofErr w:type="spellEnd"/>
      <w:r>
        <w:t xml:space="preserve"> MAC CE which indicates the BWP the UE shall </w:t>
      </w:r>
      <w:r w:rsidR="00240B21">
        <w:t xml:space="preserve">switch in </w:t>
      </w:r>
      <w:r>
        <w:t>after the cell switch.</w:t>
      </w:r>
    </w:p>
    <w:p w:rsidR="00303F00" w:rsidRDefault="00303F00">
      <w:pPr>
        <w:rPr>
          <w:lang w:val="en-GB"/>
        </w:rPr>
      </w:pPr>
      <w:r>
        <w:rPr>
          <w:rFonts w:hint="eastAsia"/>
          <w:lang w:val="en-GB"/>
        </w:rPr>
        <w:t>R</w:t>
      </w:r>
      <w:r>
        <w:rPr>
          <w:lang w:val="en-GB"/>
        </w:rPr>
        <w:t xml:space="preserve">egarding the item F, </w:t>
      </w:r>
      <w:proofErr w:type="spellStart"/>
      <w:r>
        <w:rPr>
          <w:lang w:val="en-GB"/>
        </w:rPr>
        <w:t>SCell</w:t>
      </w:r>
      <w:proofErr w:type="spellEnd"/>
      <w:r>
        <w:rPr>
          <w:lang w:val="en-GB"/>
        </w:rPr>
        <w:t xml:space="preserve"> activation/deactivation indication,</w:t>
      </w:r>
      <w:r w:rsidR="00F00E96">
        <w:rPr>
          <w:lang w:val="en-GB"/>
        </w:rPr>
        <w:t xml:space="preserve"> we understand</w:t>
      </w:r>
      <w:r w:rsidR="00A429A5">
        <w:rPr>
          <w:lang w:val="en-GB"/>
        </w:rPr>
        <w:t xml:space="preserve"> the </w:t>
      </w:r>
      <w:r w:rsidR="00F00E96">
        <w:rPr>
          <w:lang w:val="en-GB"/>
        </w:rPr>
        <w:t xml:space="preserve">basic </w:t>
      </w:r>
      <w:r w:rsidR="00A429A5">
        <w:rPr>
          <w:lang w:val="en-GB"/>
        </w:rPr>
        <w:t xml:space="preserve">intention </w:t>
      </w:r>
      <w:r w:rsidR="00F00E96">
        <w:rPr>
          <w:lang w:val="en-GB"/>
        </w:rPr>
        <w:t xml:space="preserve">is to make UE resume the UP traffic quickly as similar as the item E. However, </w:t>
      </w:r>
      <w:r w:rsidR="00183E69">
        <w:rPr>
          <w:lang w:val="en-GB"/>
        </w:rPr>
        <w:t xml:space="preserve">there is a same effect that NW send </w:t>
      </w:r>
      <w:r w:rsidR="00F00E96">
        <w:rPr>
          <w:lang w:val="en-GB"/>
        </w:rPr>
        <w:t xml:space="preserve">the </w:t>
      </w:r>
      <w:proofErr w:type="spellStart"/>
      <w:r w:rsidR="00F00E96">
        <w:rPr>
          <w:lang w:val="en-GB"/>
        </w:rPr>
        <w:t>SCell</w:t>
      </w:r>
      <w:proofErr w:type="spellEnd"/>
      <w:r w:rsidR="00F00E96">
        <w:rPr>
          <w:lang w:val="en-GB"/>
        </w:rPr>
        <w:t xml:space="preserve"> activation/deactivation MAC C</w:t>
      </w:r>
      <w:r w:rsidR="00183E69">
        <w:rPr>
          <w:lang w:val="en-GB"/>
        </w:rPr>
        <w:t xml:space="preserve">E to UE following the </w:t>
      </w:r>
      <w:proofErr w:type="spellStart"/>
      <w:r w:rsidR="00183E69">
        <w:rPr>
          <w:lang w:val="en-GB"/>
        </w:rPr>
        <w:t>LTM</w:t>
      </w:r>
      <w:proofErr w:type="spellEnd"/>
      <w:r w:rsidR="00183E69">
        <w:rPr>
          <w:lang w:val="en-GB"/>
        </w:rPr>
        <w:t xml:space="preserve"> MAC CE</w:t>
      </w:r>
      <w:r w:rsidR="00F00E96">
        <w:rPr>
          <w:lang w:val="en-GB"/>
        </w:rPr>
        <w:t>,</w:t>
      </w:r>
      <w:r w:rsidR="00183E69">
        <w:rPr>
          <w:lang w:val="en-GB"/>
        </w:rPr>
        <w:t xml:space="preserve"> so</w:t>
      </w:r>
      <w:r w:rsidR="00F00E96">
        <w:rPr>
          <w:lang w:val="en-GB"/>
        </w:rPr>
        <w:t xml:space="preserve"> there is no obvious gain</w:t>
      </w:r>
      <w:r w:rsidR="00183E69">
        <w:rPr>
          <w:lang w:val="en-GB"/>
        </w:rPr>
        <w:t xml:space="preserve"> can be seen, </w:t>
      </w:r>
      <w:proofErr w:type="spellStart"/>
      <w:r w:rsidR="006E741C">
        <w:rPr>
          <w:lang w:val="en-GB"/>
        </w:rPr>
        <w:t>futhermore</w:t>
      </w:r>
      <w:proofErr w:type="spellEnd"/>
      <w:r w:rsidR="00183E69">
        <w:rPr>
          <w:lang w:val="en-GB"/>
        </w:rPr>
        <w:t xml:space="preserve">, the </w:t>
      </w:r>
      <w:proofErr w:type="spellStart"/>
      <w:r w:rsidR="00183E69">
        <w:rPr>
          <w:lang w:val="en-GB"/>
        </w:rPr>
        <w:t>SCell</w:t>
      </w:r>
      <w:proofErr w:type="spellEnd"/>
      <w:r w:rsidR="00183E69">
        <w:rPr>
          <w:lang w:val="en-GB"/>
        </w:rPr>
        <w:t xml:space="preserve"> activation/deactivation may need at most </w:t>
      </w:r>
      <w:r w:rsidR="00F73092">
        <w:rPr>
          <w:lang w:val="en-GB"/>
        </w:rPr>
        <w:t>36 extra bit-</w:t>
      </w:r>
      <w:r w:rsidR="00183E69">
        <w:rPr>
          <w:lang w:val="en-GB"/>
        </w:rPr>
        <w:t>budget</w:t>
      </w:r>
      <w:r w:rsidR="006E741C">
        <w:rPr>
          <w:lang w:val="en-GB"/>
        </w:rPr>
        <w:t xml:space="preserve"> in the </w:t>
      </w:r>
      <w:proofErr w:type="spellStart"/>
      <w:r w:rsidR="006E741C">
        <w:rPr>
          <w:lang w:val="en-GB"/>
        </w:rPr>
        <w:t>LTM</w:t>
      </w:r>
      <w:proofErr w:type="spellEnd"/>
      <w:r w:rsidR="006E741C">
        <w:rPr>
          <w:lang w:val="en-GB"/>
        </w:rPr>
        <w:t xml:space="preserve"> MAC CE, so</w:t>
      </w:r>
      <w:r w:rsidR="00183E69">
        <w:rPr>
          <w:lang w:val="en-GB"/>
        </w:rPr>
        <w:t xml:space="preserve"> To our understanding, </w:t>
      </w:r>
    </w:p>
    <w:p w:rsidR="00183E69" w:rsidRDefault="00183E69" w:rsidP="0011050E">
      <w:pPr>
        <w:pStyle w:val="Observation"/>
      </w:pPr>
      <w:r w:rsidRPr="00183E69">
        <w:t xml:space="preserve">To contain the </w:t>
      </w:r>
      <w:proofErr w:type="spellStart"/>
      <w:r w:rsidRPr="00183E69">
        <w:t>SCell</w:t>
      </w:r>
      <w:proofErr w:type="spellEnd"/>
      <w:r w:rsidRPr="00183E69">
        <w:t xml:space="preserve"> activation/deactivation indication in</w:t>
      </w:r>
      <w:r w:rsidR="00F67D88">
        <w:t xml:space="preserve"> the</w:t>
      </w:r>
      <w:r w:rsidRPr="00183E69">
        <w:t xml:space="preserve"> </w:t>
      </w:r>
      <w:proofErr w:type="spellStart"/>
      <w:r w:rsidRPr="00183E69">
        <w:t>LTM</w:t>
      </w:r>
      <w:proofErr w:type="spellEnd"/>
      <w:r w:rsidRPr="00183E69">
        <w:t xml:space="preserve"> MAC CE which takes </w:t>
      </w:r>
      <w:r w:rsidR="007C4F35">
        <w:t>as the</w:t>
      </w:r>
      <w:r w:rsidRPr="00183E69">
        <w:t xml:space="preserve"> same effect </w:t>
      </w:r>
      <w:r w:rsidR="007C4F35">
        <w:t>as</w:t>
      </w:r>
      <w:r w:rsidRPr="00183E69">
        <w:t xml:space="preserve"> to send the </w:t>
      </w:r>
      <w:proofErr w:type="spellStart"/>
      <w:r w:rsidRPr="00183E69">
        <w:t>SCell</w:t>
      </w:r>
      <w:proofErr w:type="spellEnd"/>
      <w:r w:rsidRPr="00183E69">
        <w:t xml:space="preserve"> activation/deactivation MAC CE following the </w:t>
      </w:r>
      <w:proofErr w:type="spellStart"/>
      <w:r w:rsidRPr="00183E69">
        <w:t>LTM</w:t>
      </w:r>
      <w:proofErr w:type="spellEnd"/>
      <w:r w:rsidRPr="00183E69">
        <w:t xml:space="preserve"> MAC CE. No obvious gain can be seen.</w:t>
      </w:r>
    </w:p>
    <w:p w:rsidR="00183E69" w:rsidRDefault="00183E69">
      <w:pPr>
        <w:rPr>
          <w:lang w:val="en-GB"/>
        </w:rPr>
      </w:pPr>
      <w:r>
        <w:rPr>
          <w:rFonts w:hint="eastAsia"/>
          <w:lang w:val="en-GB"/>
        </w:rPr>
        <w:t>R</w:t>
      </w:r>
      <w:r>
        <w:rPr>
          <w:lang w:val="en-GB"/>
        </w:rPr>
        <w:t xml:space="preserve">egarding the item G, </w:t>
      </w:r>
      <w:r w:rsidR="00602738">
        <w:rPr>
          <w:lang w:val="en-GB"/>
        </w:rPr>
        <w:t xml:space="preserve">‘ the </w:t>
      </w:r>
      <w:proofErr w:type="spellStart"/>
      <w:r w:rsidR="00602738">
        <w:rPr>
          <w:lang w:val="en-GB"/>
        </w:rPr>
        <w:t>fallback</w:t>
      </w:r>
      <w:proofErr w:type="spellEnd"/>
      <w:r w:rsidR="00602738">
        <w:rPr>
          <w:lang w:val="en-GB"/>
        </w:rPr>
        <w:t xml:space="preserve"> from </w:t>
      </w:r>
      <w:proofErr w:type="spellStart"/>
      <w:r w:rsidR="00602738">
        <w:rPr>
          <w:lang w:val="en-GB"/>
        </w:rPr>
        <w:t>CFRA</w:t>
      </w:r>
      <w:proofErr w:type="spellEnd"/>
      <w:r w:rsidR="00602738">
        <w:rPr>
          <w:lang w:val="en-GB"/>
        </w:rPr>
        <w:t xml:space="preserve"> to </w:t>
      </w:r>
      <w:proofErr w:type="spellStart"/>
      <w:r w:rsidR="00602738">
        <w:rPr>
          <w:lang w:val="en-GB"/>
        </w:rPr>
        <w:t>CBRA</w:t>
      </w:r>
      <w:proofErr w:type="spellEnd"/>
      <w:r w:rsidR="00602738">
        <w:rPr>
          <w:lang w:val="en-GB"/>
        </w:rPr>
        <w:t xml:space="preserve"> indication’, we understand this indication is for UE to perform the subsequent </w:t>
      </w:r>
      <w:proofErr w:type="spellStart"/>
      <w:r w:rsidR="00602738">
        <w:rPr>
          <w:lang w:val="en-GB"/>
        </w:rPr>
        <w:t>CFRA</w:t>
      </w:r>
      <w:proofErr w:type="spellEnd"/>
      <w:r w:rsidR="00602738">
        <w:rPr>
          <w:lang w:val="en-GB"/>
        </w:rPr>
        <w:t xml:space="preserve"> based </w:t>
      </w:r>
      <w:proofErr w:type="spellStart"/>
      <w:r w:rsidR="00602738">
        <w:rPr>
          <w:lang w:val="en-GB"/>
        </w:rPr>
        <w:t>LTM</w:t>
      </w:r>
      <w:proofErr w:type="spellEnd"/>
      <w:r w:rsidR="00602738">
        <w:rPr>
          <w:lang w:val="en-GB"/>
        </w:rPr>
        <w:t xml:space="preserve">, the concern is that the dedicated RACH resources for a candidate cell may be no longer valid </w:t>
      </w:r>
      <w:r w:rsidR="007708AE">
        <w:rPr>
          <w:lang w:val="en-GB"/>
        </w:rPr>
        <w:t>after</w:t>
      </w:r>
      <w:r w:rsidR="00602738">
        <w:rPr>
          <w:lang w:val="en-GB"/>
        </w:rPr>
        <w:t xml:space="preserve"> UE performing </w:t>
      </w:r>
      <w:r w:rsidR="007708AE">
        <w:rPr>
          <w:lang w:val="en-GB"/>
        </w:rPr>
        <w:t xml:space="preserve">a </w:t>
      </w:r>
      <w:r w:rsidR="00602738">
        <w:rPr>
          <w:lang w:val="en-GB"/>
        </w:rPr>
        <w:t xml:space="preserve">subsequent </w:t>
      </w:r>
      <w:proofErr w:type="spellStart"/>
      <w:r w:rsidR="00602738">
        <w:rPr>
          <w:lang w:val="en-GB"/>
        </w:rPr>
        <w:t>LTM</w:t>
      </w:r>
      <w:proofErr w:type="spellEnd"/>
      <w:r w:rsidR="00602738">
        <w:rPr>
          <w:lang w:val="en-GB"/>
        </w:rPr>
        <w:t xml:space="preserve">, in this sense, NW shall indicate UE to fall back to </w:t>
      </w:r>
      <w:proofErr w:type="spellStart"/>
      <w:r w:rsidR="00602738">
        <w:rPr>
          <w:lang w:val="en-GB"/>
        </w:rPr>
        <w:t>CBRA</w:t>
      </w:r>
      <w:proofErr w:type="spellEnd"/>
      <w:r w:rsidR="00602738">
        <w:rPr>
          <w:lang w:val="en-GB"/>
        </w:rPr>
        <w:t xml:space="preserve"> based </w:t>
      </w:r>
      <w:proofErr w:type="spellStart"/>
      <w:r w:rsidR="00602738">
        <w:rPr>
          <w:lang w:val="en-GB"/>
        </w:rPr>
        <w:t>LTM</w:t>
      </w:r>
      <w:proofErr w:type="spellEnd"/>
      <w:r w:rsidR="007708AE">
        <w:rPr>
          <w:lang w:val="en-GB"/>
        </w:rPr>
        <w:t xml:space="preserve"> with the MAC CE. However, if NW can be aware of the invalidation of </w:t>
      </w:r>
      <w:r w:rsidR="00385D38">
        <w:rPr>
          <w:lang w:val="en-GB"/>
        </w:rPr>
        <w:t xml:space="preserve">the </w:t>
      </w:r>
      <w:r w:rsidR="007708AE">
        <w:rPr>
          <w:lang w:val="en-GB"/>
        </w:rPr>
        <w:t xml:space="preserve">dedicated RACH resources </w:t>
      </w:r>
      <w:r w:rsidR="00C66595">
        <w:rPr>
          <w:lang w:val="en-GB"/>
        </w:rPr>
        <w:lastRenderedPageBreak/>
        <w:t>of</w:t>
      </w:r>
      <w:r w:rsidR="007708AE">
        <w:rPr>
          <w:lang w:val="en-GB"/>
        </w:rPr>
        <w:t xml:space="preserve"> one candidate cell, such dedicate RACH resources can be </w:t>
      </w:r>
      <w:r w:rsidR="00C66595">
        <w:rPr>
          <w:lang w:val="en-GB"/>
        </w:rPr>
        <w:t xml:space="preserve">directly </w:t>
      </w:r>
      <w:r w:rsidR="00C1309C">
        <w:rPr>
          <w:lang w:val="en-GB"/>
        </w:rPr>
        <w:t>reconfigured</w:t>
      </w:r>
      <w:r w:rsidR="007708AE">
        <w:rPr>
          <w:lang w:val="en-GB"/>
        </w:rPr>
        <w:t xml:space="preserve"> by </w:t>
      </w:r>
      <w:proofErr w:type="spellStart"/>
      <w:r w:rsidR="007708AE">
        <w:rPr>
          <w:lang w:val="en-GB"/>
        </w:rPr>
        <w:t>RRC</w:t>
      </w:r>
      <w:proofErr w:type="spellEnd"/>
      <w:r w:rsidR="007708AE">
        <w:rPr>
          <w:lang w:val="en-GB"/>
        </w:rPr>
        <w:t xml:space="preserve"> </w:t>
      </w:r>
      <w:r w:rsidR="00385D38">
        <w:rPr>
          <w:lang w:val="en-GB"/>
        </w:rPr>
        <w:t>R</w:t>
      </w:r>
      <w:r w:rsidR="007708AE">
        <w:rPr>
          <w:lang w:val="en-GB"/>
        </w:rPr>
        <w:t>econfiguration.</w:t>
      </w:r>
      <w:r w:rsidR="00C1309C">
        <w:rPr>
          <w:lang w:val="en-GB"/>
        </w:rPr>
        <w:t xml:space="preserve"> Besides, </w:t>
      </w:r>
      <w:r w:rsidR="00C6513E">
        <w:rPr>
          <w:lang w:val="en-GB"/>
        </w:rPr>
        <w:t xml:space="preserve">in our understanding, </w:t>
      </w:r>
      <w:r w:rsidR="00C1309C">
        <w:rPr>
          <w:lang w:val="en-GB"/>
        </w:rPr>
        <w:t xml:space="preserve">the </w:t>
      </w:r>
      <w:proofErr w:type="spellStart"/>
      <w:r w:rsidR="00C1309C">
        <w:rPr>
          <w:lang w:val="en-GB"/>
        </w:rPr>
        <w:t>CBRA</w:t>
      </w:r>
      <w:proofErr w:type="spellEnd"/>
      <w:r w:rsidR="00C1309C">
        <w:rPr>
          <w:lang w:val="en-GB"/>
        </w:rPr>
        <w:t xml:space="preserve"> will cause a large mount of the delay and data interruption which shall be avoided as much as possible</w:t>
      </w:r>
      <w:r w:rsidR="00C66595">
        <w:rPr>
          <w:lang w:val="en-GB"/>
        </w:rPr>
        <w:t xml:space="preserve"> for </w:t>
      </w:r>
      <w:proofErr w:type="spellStart"/>
      <w:r w:rsidR="00C66595">
        <w:rPr>
          <w:lang w:val="en-GB"/>
        </w:rPr>
        <w:t>LTM</w:t>
      </w:r>
      <w:proofErr w:type="spellEnd"/>
      <w:r w:rsidR="00C1309C">
        <w:rPr>
          <w:lang w:val="en-GB"/>
        </w:rPr>
        <w:t xml:space="preserve">, </w:t>
      </w:r>
      <w:r w:rsidR="00C6513E">
        <w:rPr>
          <w:lang w:val="en-GB"/>
        </w:rPr>
        <w:t xml:space="preserve">so that </w:t>
      </w:r>
      <w:r w:rsidR="00C1309C">
        <w:rPr>
          <w:lang w:val="en-GB"/>
        </w:rPr>
        <w:t xml:space="preserve">the </w:t>
      </w:r>
      <w:proofErr w:type="spellStart"/>
      <w:r w:rsidR="00C1309C">
        <w:rPr>
          <w:lang w:val="en-GB"/>
        </w:rPr>
        <w:t>CBRA</w:t>
      </w:r>
      <w:proofErr w:type="spellEnd"/>
      <w:r w:rsidR="00C1309C">
        <w:rPr>
          <w:lang w:val="en-GB"/>
        </w:rPr>
        <w:t xml:space="preserve"> based </w:t>
      </w:r>
      <w:proofErr w:type="spellStart"/>
      <w:r w:rsidR="00C1309C">
        <w:rPr>
          <w:lang w:val="en-GB"/>
        </w:rPr>
        <w:t>LTM</w:t>
      </w:r>
      <w:proofErr w:type="spellEnd"/>
      <w:r w:rsidR="00C1309C">
        <w:rPr>
          <w:lang w:val="en-GB"/>
        </w:rPr>
        <w:t xml:space="preserve"> only can be occurred </w:t>
      </w:r>
      <w:r w:rsidR="00C6513E">
        <w:rPr>
          <w:lang w:val="en-GB"/>
        </w:rPr>
        <w:t>when</w:t>
      </w:r>
      <w:r w:rsidR="00C1309C">
        <w:rPr>
          <w:lang w:val="en-GB"/>
        </w:rPr>
        <w:t xml:space="preserve"> there is no </w:t>
      </w:r>
      <w:r w:rsidR="00C6513E">
        <w:rPr>
          <w:lang w:val="en-GB"/>
        </w:rPr>
        <w:t xml:space="preserve">any </w:t>
      </w:r>
      <w:proofErr w:type="spellStart"/>
      <w:r w:rsidR="00C6513E">
        <w:rPr>
          <w:lang w:val="en-GB"/>
        </w:rPr>
        <w:t>SSB</w:t>
      </w:r>
      <w:proofErr w:type="spellEnd"/>
      <w:r w:rsidR="00C6513E">
        <w:rPr>
          <w:lang w:val="en-GB"/>
        </w:rPr>
        <w:t xml:space="preserve">/CSI-RS present in </w:t>
      </w:r>
      <w:proofErr w:type="spellStart"/>
      <w:r w:rsidR="00C6513E">
        <w:rPr>
          <w:lang w:val="en-GB"/>
        </w:rPr>
        <w:t>CFRA</w:t>
      </w:r>
      <w:proofErr w:type="spellEnd"/>
      <w:r w:rsidR="00C6513E">
        <w:rPr>
          <w:lang w:val="en-GB"/>
        </w:rPr>
        <w:t xml:space="preserve"> configuration (i.e. </w:t>
      </w:r>
      <w:r w:rsidR="00C6513E">
        <w:rPr>
          <w:i/>
          <w:lang w:val="en-GB"/>
        </w:rPr>
        <w:t>RACH-</w:t>
      </w:r>
      <w:proofErr w:type="spellStart"/>
      <w:r w:rsidR="00C6513E">
        <w:rPr>
          <w:i/>
          <w:lang w:val="en-GB"/>
        </w:rPr>
        <w:t>ConfigDediated</w:t>
      </w:r>
      <w:proofErr w:type="spellEnd"/>
      <w:r w:rsidR="00C6513E">
        <w:rPr>
          <w:lang w:val="en-GB"/>
        </w:rPr>
        <w:t>) can be selected for the RACH procedure.</w:t>
      </w:r>
    </w:p>
    <w:p w:rsidR="00F67D88" w:rsidRDefault="00F67D88" w:rsidP="0011050E">
      <w:pPr>
        <w:pStyle w:val="Observation"/>
      </w:pPr>
      <w:r w:rsidRPr="00F67D88">
        <w:t xml:space="preserve">the </w:t>
      </w:r>
      <w:proofErr w:type="spellStart"/>
      <w:r w:rsidRPr="00F67D88">
        <w:t>CBRA</w:t>
      </w:r>
      <w:proofErr w:type="spellEnd"/>
      <w:r w:rsidRPr="00F67D88">
        <w:t xml:space="preserve"> based </w:t>
      </w:r>
      <w:proofErr w:type="spellStart"/>
      <w:r w:rsidRPr="00F67D88">
        <w:t>LTM</w:t>
      </w:r>
      <w:proofErr w:type="spellEnd"/>
      <w:r w:rsidRPr="00F67D88">
        <w:t xml:space="preserve"> </w:t>
      </w:r>
      <w:r w:rsidR="00C66595">
        <w:t xml:space="preserve">may cause a </w:t>
      </w:r>
      <w:r w:rsidR="006B19BE">
        <w:t xml:space="preserve">large amount of the delay and up data interruption which </w:t>
      </w:r>
      <w:r w:rsidRPr="00F67D88">
        <w:t xml:space="preserve">deviates the </w:t>
      </w:r>
      <w:r w:rsidR="006B19BE">
        <w:t xml:space="preserve">goal </w:t>
      </w:r>
      <w:r w:rsidRPr="00F67D88">
        <w:t xml:space="preserve">of </w:t>
      </w:r>
      <w:proofErr w:type="spellStart"/>
      <w:r w:rsidRPr="00F67D88">
        <w:t>LTM</w:t>
      </w:r>
      <w:proofErr w:type="spellEnd"/>
      <w:r w:rsidRPr="00F67D88">
        <w:t xml:space="preserve">, in this sense, there is no need to have a </w:t>
      </w:r>
      <w:proofErr w:type="spellStart"/>
      <w:r w:rsidRPr="00F67D88">
        <w:t>fallback</w:t>
      </w:r>
      <w:proofErr w:type="spellEnd"/>
      <w:r w:rsidRPr="00F67D88">
        <w:t xml:space="preserve"> from </w:t>
      </w:r>
      <w:proofErr w:type="spellStart"/>
      <w:r w:rsidRPr="00F67D88">
        <w:t>CFRA</w:t>
      </w:r>
      <w:proofErr w:type="spellEnd"/>
      <w:r w:rsidRPr="00F67D88">
        <w:t xml:space="preserve"> to </w:t>
      </w:r>
      <w:proofErr w:type="spellStart"/>
      <w:r w:rsidRPr="00F67D88">
        <w:t>CBRA</w:t>
      </w:r>
      <w:proofErr w:type="spellEnd"/>
      <w:r w:rsidRPr="00F67D88">
        <w:t xml:space="preserve"> indication in the </w:t>
      </w:r>
      <w:proofErr w:type="spellStart"/>
      <w:r w:rsidRPr="00F67D88">
        <w:t>LTM</w:t>
      </w:r>
      <w:proofErr w:type="spellEnd"/>
      <w:r w:rsidRPr="00F67D88">
        <w:t xml:space="preserve"> MAC CE. The management of the dedicated resources for a candidate cell can be relying on </w:t>
      </w:r>
      <w:proofErr w:type="spellStart"/>
      <w:r w:rsidRPr="00F67D88">
        <w:t>RRC</w:t>
      </w:r>
      <w:proofErr w:type="spellEnd"/>
      <w:r w:rsidRPr="00F67D88">
        <w:t xml:space="preserve"> Reconfiguration. </w:t>
      </w:r>
    </w:p>
    <w:p w:rsidR="006B19BE" w:rsidRDefault="006B19BE" w:rsidP="006B19BE">
      <w:r>
        <w:rPr>
          <w:rFonts w:hint="eastAsia"/>
        </w:rPr>
        <w:t>A</w:t>
      </w:r>
      <w:r>
        <w:t>ccording to observation 3, we propose that</w:t>
      </w:r>
      <w:r>
        <w:rPr>
          <w:rFonts w:hint="eastAsia"/>
        </w:rPr>
        <w:t>：</w:t>
      </w:r>
    </w:p>
    <w:p w:rsidR="006B19BE" w:rsidRPr="006B19BE" w:rsidRDefault="006B19BE" w:rsidP="0011050E">
      <w:pPr>
        <w:pStyle w:val="Proposal"/>
      </w:pPr>
      <w:proofErr w:type="spellStart"/>
      <w:r w:rsidRPr="006B19BE">
        <w:rPr>
          <w:rFonts w:hint="eastAsia"/>
        </w:rPr>
        <w:t>L</w:t>
      </w:r>
      <w:r w:rsidRPr="006B19BE">
        <w:t>TM</w:t>
      </w:r>
      <w:proofErr w:type="spellEnd"/>
      <w:r w:rsidRPr="006B19BE">
        <w:t xml:space="preserve"> MAC CE </w:t>
      </w:r>
      <w:r w:rsidRPr="006B19BE">
        <w:rPr>
          <w:rFonts w:hint="eastAsia"/>
        </w:rPr>
        <w:t>d</w:t>
      </w:r>
      <w:r w:rsidRPr="006B19BE">
        <w:t>oes not in</w:t>
      </w:r>
      <w:r w:rsidRPr="006B19BE">
        <w:rPr>
          <w:rStyle w:val="Proposal0"/>
          <w:b/>
          <w:bCs/>
        </w:rPr>
        <w:t xml:space="preserve">clude the </w:t>
      </w:r>
      <w:proofErr w:type="spellStart"/>
      <w:r w:rsidRPr="006B19BE">
        <w:rPr>
          <w:rStyle w:val="Proposal0"/>
          <w:b/>
          <w:bCs/>
        </w:rPr>
        <w:t>fallback</w:t>
      </w:r>
      <w:proofErr w:type="spellEnd"/>
      <w:r w:rsidRPr="006B19BE">
        <w:rPr>
          <w:rStyle w:val="Proposal0"/>
          <w:b/>
          <w:bCs/>
        </w:rPr>
        <w:t xml:space="preserve"> from </w:t>
      </w:r>
      <w:proofErr w:type="spellStart"/>
      <w:r w:rsidRPr="006B19BE">
        <w:rPr>
          <w:rStyle w:val="Proposal0"/>
          <w:b/>
          <w:bCs/>
        </w:rPr>
        <w:t>CFRA</w:t>
      </w:r>
      <w:proofErr w:type="spellEnd"/>
      <w:r w:rsidRPr="006B19BE">
        <w:rPr>
          <w:rStyle w:val="Proposal0"/>
          <w:b/>
          <w:bCs/>
        </w:rPr>
        <w:t xml:space="preserve"> to </w:t>
      </w:r>
      <w:proofErr w:type="spellStart"/>
      <w:r w:rsidRPr="006B19BE">
        <w:rPr>
          <w:rStyle w:val="Proposal0"/>
          <w:b/>
          <w:bCs/>
        </w:rPr>
        <w:t>CBRA</w:t>
      </w:r>
      <w:proofErr w:type="spellEnd"/>
      <w:r w:rsidRPr="006B19BE">
        <w:rPr>
          <w:rStyle w:val="Proposal0"/>
          <w:b/>
          <w:bCs/>
        </w:rPr>
        <w:t xml:space="preserve"> indication.</w:t>
      </w:r>
    </w:p>
    <w:p w:rsidR="00713E8B" w:rsidRDefault="00F67D88">
      <w:pPr>
        <w:rPr>
          <w:lang w:val="en-GB"/>
        </w:rPr>
      </w:pPr>
      <w:r>
        <w:rPr>
          <w:lang w:val="en-GB"/>
        </w:rPr>
        <w:t>Regarding the item H, the new C-</w:t>
      </w:r>
      <w:proofErr w:type="spellStart"/>
      <w:r>
        <w:rPr>
          <w:lang w:val="en-GB"/>
        </w:rPr>
        <w:t>RNTI</w:t>
      </w:r>
      <w:proofErr w:type="spellEnd"/>
      <w:r>
        <w:rPr>
          <w:lang w:val="en-GB"/>
        </w:rPr>
        <w:t xml:space="preserve"> for Cell switch, in addition to include that indication into MAC CE, the C-</w:t>
      </w:r>
      <w:proofErr w:type="spellStart"/>
      <w:r>
        <w:rPr>
          <w:lang w:val="en-GB"/>
        </w:rPr>
        <w:t>RNTI</w:t>
      </w:r>
      <w:proofErr w:type="spellEnd"/>
      <w:r>
        <w:rPr>
          <w:lang w:val="en-GB"/>
        </w:rPr>
        <w:t xml:space="preserve"> </w:t>
      </w:r>
      <w:r w:rsidR="00FC51A4">
        <w:rPr>
          <w:lang w:val="en-GB"/>
        </w:rPr>
        <w:t>can</w:t>
      </w:r>
      <w:r>
        <w:rPr>
          <w:lang w:val="en-GB"/>
        </w:rPr>
        <w:t xml:space="preserve"> be present in the </w:t>
      </w:r>
      <w:proofErr w:type="spellStart"/>
      <w:r>
        <w:rPr>
          <w:lang w:val="en-GB"/>
        </w:rPr>
        <w:t>RRC</w:t>
      </w:r>
      <w:proofErr w:type="spellEnd"/>
      <w:r>
        <w:rPr>
          <w:lang w:val="en-GB"/>
        </w:rPr>
        <w:t xml:space="preserve"> Configuration of the candidate cell </w:t>
      </w:r>
      <w:r w:rsidR="00FC51A4">
        <w:rPr>
          <w:lang w:val="en-GB"/>
        </w:rPr>
        <w:t xml:space="preserve">as another choice. </w:t>
      </w:r>
    </w:p>
    <w:p w:rsidR="00713E8B" w:rsidRDefault="00713E8B">
      <w:pPr>
        <w:rPr>
          <w:lang w:val="en-GB"/>
        </w:rPr>
      </w:pPr>
      <w:r>
        <w:rPr>
          <w:lang w:val="en-GB"/>
        </w:rPr>
        <w:t>A</w:t>
      </w:r>
      <w:r w:rsidR="00FC51A4">
        <w:rPr>
          <w:lang w:val="en-GB"/>
        </w:rPr>
        <w:t>ssuming the new C-</w:t>
      </w:r>
      <w:proofErr w:type="spellStart"/>
      <w:r w:rsidR="00FC51A4">
        <w:rPr>
          <w:lang w:val="en-GB"/>
        </w:rPr>
        <w:t>RNTI</w:t>
      </w:r>
      <w:proofErr w:type="spellEnd"/>
      <w:r w:rsidR="00FC51A4">
        <w:rPr>
          <w:lang w:val="en-GB"/>
        </w:rPr>
        <w:t xml:space="preserve"> is indicated by MAC CE, for the case of the inter-DU </w:t>
      </w:r>
      <w:proofErr w:type="spellStart"/>
      <w:r w:rsidR="00FC51A4">
        <w:rPr>
          <w:lang w:val="en-GB"/>
        </w:rPr>
        <w:t>LTM</w:t>
      </w:r>
      <w:proofErr w:type="spellEnd"/>
      <w:r w:rsidR="00FC51A4">
        <w:rPr>
          <w:lang w:val="en-GB"/>
        </w:rPr>
        <w:t>, the source DU shall request target DU with a valid C-</w:t>
      </w:r>
      <w:proofErr w:type="spellStart"/>
      <w:r w:rsidR="00FC51A4">
        <w:rPr>
          <w:lang w:val="en-GB"/>
        </w:rPr>
        <w:t>RNTI</w:t>
      </w:r>
      <w:proofErr w:type="spellEnd"/>
      <w:r w:rsidR="00FC51A4">
        <w:rPr>
          <w:lang w:val="en-GB"/>
        </w:rPr>
        <w:t xml:space="preserve"> for a UE before generating the </w:t>
      </w:r>
      <w:proofErr w:type="spellStart"/>
      <w:r w:rsidR="00FC51A4">
        <w:rPr>
          <w:lang w:val="en-GB"/>
        </w:rPr>
        <w:t>LTM</w:t>
      </w:r>
      <w:proofErr w:type="spellEnd"/>
      <w:r w:rsidR="00FC51A4">
        <w:rPr>
          <w:lang w:val="en-GB"/>
        </w:rPr>
        <w:t xml:space="preserve"> MAC CE, which may cause the additional delay of the </w:t>
      </w:r>
      <w:proofErr w:type="spellStart"/>
      <w:r w:rsidR="00FC51A4">
        <w:rPr>
          <w:lang w:val="en-GB"/>
        </w:rPr>
        <w:t>LTM</w:t>
      </w:r>
      <w:proofErr w:type="spellEnd"/>
      <w:r>
        <w:rPr>
          <w:lang w:val="en-GB"/>
        </w:rPr>
        <w:t xml:space="preserve"> due to the additional </w:t>
      </w:r>
      <w:proofErr w:type="spellStart"/>
      <w:r>
        <w:rPr>
          <w:lang w:val="en-GB"/>
        </w:rPr>
        <w:t>F1</w:t>
      </w:r>
      <w:proofErr w:type="spellEnd"/>
      <w:r>
        <w:rPr>
          <w:lang w:val="en-GB"/>
        </w:rPr>
        <w:t xml:space="preserve"> procedure.</w:t>
      </w:r>
      <w:r w:rsidR="00FC51A4">
        <w:rPr>
          <w:lang w:val="en-GB"/>
        </w:rPr>
        <w:t xml:space="preserve"> </w:t>
      </w:r>
    </w:p>
    <w:p w:rsidR="00713E8B" w:rsidRDefault="00FC51A4">
      <w:pPr>
        <w:rPr>
          <w:lang w:val="en-GB"/>
        </w:rPr>
      </w:pPr>
      <w:r>
        <w:rPr>
          <w:lang w:val="en-GB"/>
        </w:rPr>
        <w:t>While assuming the new C-</w:t>
      </w:r>
      <w:proofErr w:type="spellStart"/>
      <w:r>
        <w:rPr>
          <w:lang w:val="en-GB"/>
        </w:rPr>
        <w:t>RNTI</w:t>
      </w:r>
      <w:proofErr w:type="spellEnd"/>
      <w:r>
        <w:rPr>
          <w:lang w:val="en-GB"/>
        </w:rPr>
        <w:t xml:space="preserve"> is indicated in the </w:t>
      </w:r>
      <w:proofErr w:type="spellStart"/>
      <w:r>
        <w:rPr>
          <w:lang w:val="en-GB"/>
        </w:rPr>
        <w:t>RRC</w:t>
      </w:r>
      <w:proofErr w:type="spellEnd"/>
      <w:r>
        <w:rPr>
          <w:lang w:val="en-GB"/>
        </w:rPr>
        <w:t xml:space="preserve"> Configuration of the candidate cell, the C-</w:t>
      </w:r>
      <w:proofErr w:type="spellStart"/>
      <w:r>
        <w:rPr>
          <w:lang w:val="en-GB"/>
        </w:rPr>
        <w:t>RNTI</w:t>
      </w:r>
      <w:proofErr w:type="spellEnd"/>
      <w:r>
        <w:rPr>
          <w:lang w:val="en-GB"/>
        </w:rPr>
        <w:t xml:space="preserve"> must be reserved for a UE for a long time, which may cause the C-</w:t>
      </w:r>
      <w:proofErr w:type="spellStart"/>
      <w:r>
        <w:rPr>
          <w:lang w:val="en-GB"/>
        </w:rPr>
        <w:t>RNTI</w:t>
      </w:r>
      <w:proofErr w:type="spellEnd"/>
      <w:r>
        <w:rPr>
          <w:lang w:val="en-GB"/>
        </w:rPr>
        <w:t xml:space="preserve"> waste issue.</w:t>
      </w:r>
    </w:p>
    <w:p w:rsidR="006B19BE" w:rsidRDefault="006B19BE" w:rsidP="0011050E">
      <w:pPr>
        <w:pStyle w:val="Observation"/>
      </w:pPr>
      <w:r w:rsidRPr="00713E8B">
        <w:t xml:space="preserve">In the case of the inter-DU </w:t>
      </w:r>
      <w:proofErr w:type="spellStart"/>
      <w:r w:rsidRPr="00713E8B">
        <w:t>LTM</w:t>
      </w:r>
      <w:proofErr w:type="spellEnd"/>
      <w:r w:rsidRPr="00713E8B">
        <w:t>, the indication of the C-</w:t>
      </w:r>
      <w:proofErr w:type="spellStart"/>
      <w:r w:rsidRPr="00713E8B">
        <w:t>RNTI</w:t>
      </w:r>
      <w:proofErr w:type="spellEnd"/>
      <w:r w:rsidRPr="00713E8B">
        <w:t xml:space="preserve"> </w:t>
      </w:r>
      <w:r>
        <w:t>including in the</w:t>
      </w:r>
      <w:r w:rsidRPr="00713E8B">
        <w:t xml:space="preserve"> </w:t>
      </w:r>
      <w:proofErr w:type="spellStart"/>
      <w:r w:rsidRPr="00713E8B">
        <w:t>LTM</w:t>
      </w:r>
      <w:proofErr w:type="spellEnd"/>
      <w:r w:rsidRPr="00713E8B">
        <w:t xml:space="preserve"> MAC CE may cause the additional delay </w:t>
      </w:r>
      <w:r>
        <w:t xml:space="preserve">of </w:t>
      </w:r>
      <w:proofErr w:type="spellStart"/>
      <w:r>
        <w:t>LTM</w:t>
      </w:r>
      <w:proofErr w:type="spellEnd"/>
      <w:r>
        <w:t xml:space="preserve"> due to </w:t>
      </w:r>
      <w:r w:rsidR="006E741C">
        <w:t xml:space="preserve">the </w:t>
      </w:r>
      <w:proofErr w:type="spellStart"/>
      <w:r>
        <w:t>F1</w:t>
      </w:r>
      <w:proofErr w:type="spellEnd"/>
      <w:r>
        <w:t xml:space="preserve"> procedure for source DU to acquire the valid C-</w:t>
      </w:r>
      <w:proofErr w:type="spellStart"/>
      <w:r>
        <w:t>RNTI</w:t>
      </w:r>
      <w:proofErr w:type="spellEnd"/>
      <w:r>
        <w:t xml:space="preserve"> from target DU, while the indication of the C-</w:t>
      </w:r>
      <w:proofErr w:type="spellStart"/>
      <w:r>
        <w:t>RNTI</w:t>
      </w:r>
      <w:proofErr w:type="spellEnd"/>
      <w:r>
        <w:t xml:space="preserve"> including in the </w:t>
      </w:r>
      <w:proofErr w:type="spellStart"/>
      <w:r>
        <w:t>RRC</w:t>
      </w:r>
      <w:proofErr w:type="spellEnd"/>
      <w:r>
        <w:t xml:space="preserve"> Configuration of the candidate cell may cause the C-</w:t>
      </w:r>
      <w:proofErr w:type="spellStart"/>
      <w:r>
        <w:t>RNTI</w:t>
      </w:r>
      <w:proofErr w:type="spellEnd"/>
      <w:r>
        <w:t xml:space="preserve"> waste issue.</w:t>
      </w:r>
    </w:p>
    <w:p w:rsidR="00713E8B" w:rsidRDefault="00713E8B">
      <w:pPr>
        <w:rPr>
          <w:lang w:val="en-GB"/>
        </w:rPr>
      </w:pPr>
      <w:r>
        <w:rPr>
          <w:lang w:val="en-GB"/>
        </w:rPr>
        <w:t xml:space="preserve">To select one solution between </w:t>
      </w:r>
      <w:proofErr w:type="spellStart"/>
      <w:r>
        <w:rPr>
          <w:lang w:val="en-GB"/>
        </w:rPr>
        <w:t>RRC</w:t>
      </w:r>
      <w:proofErr w:type="spellEnd"/>
      <w:r>
        <w:rPr>
          <w:lang w:val="en-GB"/>
        </w:rPr>
        <w:t xml:space="preserve"> based and MAC CE based C-</w:t>
      </w:r>
      <w:proofErr w:type="spellStart"/>
      <w:r>
        <w:rPr>
          <w:lang w:val="en-GB"/>
        </w:rPr>
        <w:t>RNTI</w:t>
      </w:r>
      <w:proofErr w:type="spellEnd"/>
      <w:r>
        <w:rPr>
          <w:lang w:val="en-GB"/>
        </w:rPr>
        <w:t xml:space="preserve"> acquisition, we understand that </w:t>
      </w:r>
      <w:proofErr w:type="spellStart"/>
      <w:r w:rsidR="00FC51A4">
        <w:rPr>
          <w:lang w:val="en-GB"/>
        </w:rPr>
        <w:t>LTM</w:t>
      </w:r>
      <w:proofErr w:type="spellEnd"/>
      <w:r w:rsidR="00FC51A4">
        <w:rPr>
          <w:lang w:val="en-GB"/>
        </w:rPr>
        <w:t xml:space="preserve"> is mainly used </w:t>
      </w:r>
      <w:r>
        <w:rPr>
          <w:lang w:val="en-GB"/>
        </w:rPr>
        <w:t xml:space="preserve">for </w:t>
      </w:r>
      <w:proofErr w:type="spellStart"/>
      <w:r w:rsidR="00FC51A4">
        <w:rPr>
          <w:lang w:val="en-GB"/>
        </w:rPr>
        <w:t>FR2</w:t>
      </w:r>
      <w:proofErr w:type="spellEnd"/>
      <w:r w:rsidR="00FC51A4">
        <w:rPr>
          <w:lang w:val="en-GB"/>
        </w:rPr>
        <w:t xml:space="preserve"> case, the </w:t>
      </w:r>
      <w:proofErr w:type="spellStart"/>
      <w:r>
        <w:rPr>
          <w:lang w:val="en-GB"/>
        </w:rPr>
        <w:t>FR2</w:t>
      </w:r>
      <w:proofErr w:type="spellEnd"/>
      <w:r>
        <w:rPr>
          <w:lang w:val="en-GB"/>
        </w:rPr>
        <w:t xml:space="preserve"> </w:t>
      </w:r>
      <w:r w:rsidR="00FC51A4">
        <w:rPr>
          <w:lang w:val="en-GB"/>
        </w:rPr>
        <w:t xml:space="preserve">cell coverage is </w:t>
      </w:r>
      <w:proofErr w:type="spellStart"/>
      <w:r w:rsidR="006E741C">
        <w:rPr>
          <w:lang w:val="en-GB"/>
        </w:rPr>
        <w:t>literaly</w:t>
      </w:r>
      <w:proofErr w:type="spellEnd"/>
      <w:r>
        <w:rPr>
          <w:lang w:val="en-GB"/>
        </w:rPr>
        <w:t xml:space="preserve"> limited so that</w:t>
      </w:r>
      <w:r w:rsidR="00FC51A4">
        <w:rPr>
          <w:lang w:val="en-GB"/>
        </w:rPr>
        <w:t xml:space="preserve"> the number of the UE in the coverage </w:t>
      </w:r>
      <w:r>
        <w:rPr>
          <w:lang w:val="en-GB"/>
        </w:rPr>
        <w:t>may be not large enough to exhaust the C-</w:t>
      </w:r>
      <w:proofErr w:type="spellStart"/>
      <w:r>
        <w:rPr>
          <w:lang w:val="en-GB"/>
        </w:rPr>
        <w:t>RNTI</w:t>
      </w:r>
      <w:proofErr w:type="spellEnd"/>
      <w:r>
        <w:rPr>
          <w:lang w:val="en-GB"/>
        </w:rPr>
        <w:t xml:space="preserve"> pool, hence we think it is better to include the C-</w:t>
      </w:r>
      <w:proofErr w:type="spellStart"/>
      <w:r>
        <w:rPr>
          <w:lang w:val="en-GB"/>
        </w:rPr>
        <w:t>RNTI</w:t>
      </w:r>
      <w:proofErr w:type="spellEnd"/>
      <w:r>
        <w:rPr>
          <w:lang w:val="en-GB"/>
        </w:rPr>
        <w:t xml:space="preserve"> in the </w:t>
      </w:r>
      <w:proofErr w:type="spellStart"/>
      <w:r>
        <w:rPr>
          <w:lang w:val="en-GB"/>
        </w:rPr>
        <w:t>RRC</w:t>
      </w:r>
      <w:proofErr w:type="spellEnd"/>
      <w:r>
        <w:rPr>
          <w:lang w:val="en-GB"/>
        </w:rPr>
        <w:t xml:space="preserve"> configuration of the candidate cell</w:t>
      </w:r>
      <w:r w:rsidR="006E741C">
        <w:rPr>
          <w:lang w:val="en-GB"/>
        </w:rPr>
        <w:t>.</w:t>
      </w:r>
    </w:p>
    <w:p w:rsidR="00C6513E" w:rsidRDefault="006B19BE" w:rsidP="0011050E">
      <w:pPr>
        <w:pStyle w:val="Proposal"/>
      </w:pPr>
      <w:r>
        <w:rPr>
          <w:rFonts w:eastAsiaTheme="minorEastAsia" w:hint="eastAsia"/>
        </w:rPr>
        <w:t>T</w:t>
      </w:r>
      <w:r>
        <w:rPr>
          <w:rFonts w:eastAsiaTheme="minorEastAsia"/>
        </w:rPr>
        <w:t>he C-</w:t>
      </w:r>
      <w:proofErr w:type="spellStart"/>
      <w:r>
        <w:rPr>
          <w:rFonts w:eastAsiaTheme="minorEastAsia"/>
        </w:rPr>
        <w:t>RNTI</w:t>
      </w:r>
      <w:proofErr w:type="spellEnd"/>
      <w:r>
        <w:rPr>
          <w:rFonts w:eastAsiaTheme="minorEastAsia"/>
        </w:rPr>
        <w:t xml:space="preserve"> used in the candidate cell is configured in the </w:t>
      </w:r>
      <w:proofErr w:type="spellStart"/>
      <w:r>
        <w:rPr>
          <w:rFonts w:eastAsiaTheme="minorEastAsia"/>
        </w:rPr>
        <w:t>RRC</w:t>
      </w:r>
      <w:proofErr w:type="spellEnd"/>
      <w:r>
        <w:rPr>
          <w:rFonts w:eastAsiaTheme="minorEastAsia"/>
        </w:rPr>
        <w:t xml:space="preserve"> configuration of the candidate cell rather than included in the </w:t>
      </w:r>
      <w:proofErr w:type="spellStart"/>
      <w:r>
        <w:rPr>
          <w:rFonts w:eastAsiaTheme="minorEastAsia"/>
        </w:rPr>
        <w:t>LTM</w:t>
      </w:r>
      <w:proofErr w:type="spellEnd"/>
      <w:r>
        <w:rPr>
          <w:rFonts w:eastAsiaTheme="minorEastAsia"/>
        </w:rPr>
        <w:t xml:space="preserve"> MAC CE.</w:t>
      </w:r>
    </w:p>
    <w:p w:rsidR="00295888" w:rsidRDefault="00713E8B">
      <w:pPr>
        <w:rPr>
          <w:lang w:val="en-GB"/>
        </w:rPr>
      </w:pPr>
      <w:r>
        <w:rPr>
          <w:lang w:val="en-GB"/>
        </w:rPr>
        <w:t xml:space="preserve">Regarding the Item I, the </w:t>
      </w:r>
      <w:r w:rsidR="00295888">
        <w:rPr>
          <w:lang w:val="en-GB"/>
        </w:rPr>
        <w:t xml:space="preserve">indication of the RACH. In our understanding, whether to perform the RACH is dependent on the awareness of the </w:t>
      </w:r>
      <w:r w:rsidR="007D01C3">
        <w:rPr>
          <w:lang w:val="en-GB"/>
        </w:rPr>
        <w:t xml:space="preserve">valid </w:t>
      </w:r>
      <w:r w:rsidR="00295888">
        <w:rPr>
          <w:lang w:val="en-GB"/>
        </w:rPr>
        <w:t>TA value of the target cell at UE side. For example, if a UE realize the TA value of the target cell no matter the value is obtained from the</w:t>
      </w:r>
      <w:r w:rsidR="007D01C3">
        <w:rPr>
          <w:lang w:val="en-GB"/>
        </w:rPr>
        <w:t xml:space="preserve"> </w:t>
      </w:r>
      <w:proofErr w:type="spellStart"/>
      <w:r w:rsidR="007D01C3">
        <w:rPr>
          <w:lang w:val="en-GB"/>
        </w:rPr>
        <w:t>LTM</w:t>
      </w:r>
      <w:proofErr w:type="spellEnd"/>
      <w:r w:rsidR="00295888">
        <w:rPr>
          <w:lang w:val="en-GB"/>
        </w:rPr>
        <w:t xml:space="preserve"> </w:t>
      </w:r>
      <w:r w:rsidR="007D01C3">
        <w:rPr>
          <w:lang w:val="en-GB"/>
        </w:rPr>
        <w:t>MAC CE</w:t>
      </w:r>
      <w:r w:rsidR="00295888">
        <w:rPr>
          <w:lang w:val="en-GB"/>
        </w:rPr>
        <w:t xml:space="preserve"> from the NW or kept at UE side or </w:t>
      </w:r>
      <w:r w:rsidR="007D01C3">
        <w:rPr>
          <w:lang w:val="en-GB"/>
        </w:rPr>
        <w:t xml:space="preserve">obtained from </w:t>
      </w:r>
      <w:r w:rsidR="00295888">
        <w:rPr>
          <w:lang w:val="en-GB"/>
        </w:rPr>
        <w:t xml:space="preserve">the </w:t>
      </w:r>
      <w:proofErr w:type="spellStart"/>
      <w:r w:rsidR="00295888">
        <w:rPr>
          <w:lang w:val="en-GB"/>
        </w:rPr>
        <w:t>RRC</w:t>
      </w:r>
      <w:proofErr w:type="spellEnd"/>
      <w:r w:rsidR="00295888">
        <w:rPr>
          <w:lang w:val="en-GB"/>
        </w:rPr>
        <w:t xml:space="preserve"> Configuration, there is no need for UE to perform the RACH</w:t>
      </w:r>
      <w:r w:rsidR="008C5AFA">
        <w:rPr>
          <w:lang w:val="en-GB"/>
        </w:rPr>
        <w:t xml:space="preserve"> for UL sync</w:t>
      </w:r>
      <w:r w:rsidR="007D01C3">
        <w:rPr>
          <w:lang w:val="en-GB"/>
        </w:rPr>
        <w:t xml:space="preserve"> anymore</w:t>
      </w:r>
      <w:r w:rsidR="00295888">
        <w:rPr>
          <w:lang w:val="en-GB"/>
        </w:rPr>
        <w:t>, otherwise, UE shall perform the RACH for UL sync.</w:t>
      </w:r>
      <w:r w:rsidR="00295888">
        <w:rPr>
          <w:rFonts w:hint="eastAsia"/>
          <w:lang w:val="en-GB"/>
        </w:rPr>
        <w:t xml:space="preserve"> </w:t>
      </w:r>
      <w:r w:rsidR="00295888">
        <w:rPr>
          <w:lang w:val="en-GB"/>
        </w:rPr>
        <w:t>Therefore, there is no need to introduce the indication of the RACH initiation, it can be realized in</w:t>
      </w:r>
      <w:r w:rsidR="007D01C3">
        <w:rPr>
          <w:lang w:val="en-GB"/>
        </w:rPr>
        <w:t xml:space="preserve"> an</w:t>
      </w:r>
      <w:r w:rsidR="00295888">
        <w:rPr>
          <w:lang w:val="en-GB"/>
        </w:rPr>
        <w:t xml:space="preserve"> implicit way</w:t>
      </w:r>
      <w:r w:rsidR="007D01C3">
        <w:rPr>
          <w:lang w:val="en-GB"/>
        </w:rPr>
        <w:t>, so we propose that:</w:t>
      </w:r>
    </w:p>
    <w:p w:rsidR="008C5AFA" w:rsidRDefault="008C5AFA" w:rsidP="0011050E">
      <w:pPr>
        <w:pStyle w:val="Proposal"/>
      </w:pPr>
      <w:r>
        <w:rPr>
          <w:rFonts w:eastAsiaTheme="minorEastAsia"/>
        </w:rPr>
        <w:t xml:space="preserve">If the valid TA value of the target cell indicated by candidate cell group ID is </w:t>
      </w:r>
      <w:r w:rsidR="007D01C3">
        <w:rPr>
          <w:rFonts w:eastAsiaTheme="minorEastAsia"/>
        </w:rPr>
        <w:t xml:space="preserve">realized by UE, the RACH less </w:t>
      </w:r>
      <w:proofErr w:type="spellStart"/>
      <w:r w:rsidR="007D01C3">
        <w:rPr>
          <w:rFonts w:eastAsiaTheme="minorEastAsia"/>
        </w:rPr>
        <w:t>LTM</w:t>
      </w:r>
      <w:proofErr w:type="spellEnd"/>
      <w:r w:rsidR="007D01C3">
        <w:rPr>
          <w:rFonts w:eastAsiaTheme="minorEastAsia"/>
        </w:rPr>
        <w:t xml:space="preserve"> is performed when receiving the </w:t>
      </w:r>
      <w:proofErr w:type="spellStart"/>
      <w:r w:rsidR="007D01C3">
        <w:rPr>
          <w:rFonts w:eastAsiaTheme="minorEastAsia"/>
        </w:rPr>
        <w:t>LTM</w:t>
      </w:r>
      <w:proofErr w:type="spellEnd"/>
      <w:r w:rsidR="007D01C3">
        <w:rPr>
          <w:rFonts w:eastAsiaTheme="minorEastAsia"/>
        </w:rPr>
        <w:t xml:space="preserve"> MAC CE, otherwise, the RACH based </w:t>
      </w:r>
      <w:proofErr w:type="spellStart"/>
      <w:r w:rsidR="007D01C3">
        <w:rPr>
          <w:rFonts w:eastAsiaTheme="minorEastAsia"/>
        </w:rPr>
        <w:t>LTM</w:t>
      </w:r>
      <w:proofErr w:type="spellEnd"/>
      <w:r w:rsidR="007D01C3">
        <w:rPr>
          <w:rFonts w:eastAsiaTheme="minorEastAsia"/>
        </w:rPr>
        <w:t xml:space="preserve"> is performed when receiving the </w:t>
      </w:r>
      <w:proofErr w:type="spellStart"/>
      <w:r w:rsidR="007D01C3">
        <w:rPr>
          <w:rFonts w:eastAsiaTheme="minorEastAsia"/>
        </w:rPr>
        <w:t>LTM</w:t>
      </w:r>
      <w:proofErr w:type="spellEnd"/>
      <w:r w:rsidR="007D01C3">
        <w:rPr>
          <w:rFonts w:eastAsiaTheme="minorEastAsia"/>
        </w:rPr>
        <w:t xml:space="preserve"> MAC CE</w:t>
      </w:r>
      <w:r w:rsidR="0011050E">
        <w:rPr>
          <w:rFonts w:eastAsiaTheme="minorEastAsia"/>
        </w:rPr>
        <w:t xml:space="preserve">, no explicit indication is needed in </w:t>
      </w:r>
      <w:proofErr w:type="spellStart"/>
      <w:r w:rsidR="0011050E">
        <w:rPr>
          <w:rFonts w:eastAsiaTheme="minorEastAsia"/>
        </w:rPr>
        <w:t>LTM</w:t>
      </w:r>
      <w:proofErr w:type="spellEnd"/>
      <w:r w:rsidR="0011050E">
        <w:rPr>
          <w:rFonts w:eastAsiaTheme="minorEastAsia"/>
        </w:rPr>
        <w:t xml:space="preserve"> MAC CE.</w:t>
      </w:r>
    </w:p>
    <w:p w:rsidR="00295888" w:rsidRDefault="00C57EF0">
      <w:pPr>
        <w:rPr>
          <w:lang w:val="en-GB"/>
        </w:rPr>
      </w:pPr>
      <w:r>
        <w:rPr>
          <w:lang w:val="en-GB"/>
        </w:rPr>
        <w:lastRenderedPageBreak/>
        <w:t xml:space="preserve">Regarding the item J, an </w:t>
      </w:r>
      <w:proofErr w:type="spellStart"/>
      <w:r>
        <w:rPr>
          <w:lang w:val="en-GB"/>
        </w:rPr>
        <w:t>SpCell</w:t>
      </w:r>
      <w:proofErr w:type="spellEnd"/>
      <w:r>
        <w:rPr>
          <w:lang w:val="en-GB"/>
        </w:rPr>
        <w:t xml:space="preserve"> index of the indicated candidate cell group configuration. In our understanding, this item is tightly related to the </w:t>
      </w:r>
      <w:proofErr w:type="spellStart"/>
      <w:r>
        <w:rPr>
          <w:lang w:val="en-GB"/>
        </w:rPr>
        <w:t>RRC</w:t>
      </w:r>
      <w:proofErr w:type="spellEnd"/>
      <w:r>
        <w:rPr>
          <w:lang w:val="en-GB"/>
        </w:rPr>
        <w:t xml:space="preserve"> structure of the candidate cell group, it shall be marked as FFS until the general framework of the candidate cell group </w:t>
      </w:r>
      <w:proofErr w:type="spellStart"/>
      <w:r>
        <w:rPr>
          <w:lang w:val="en-GB"/>
        </w:rPr>
        <w:t>RRC</w:t>
      </w:r>
      <w:proofErr w:type="spellEnd"/>
      <w:r>
        <w:rPr>
          <w:lang w:val="en-GB"/>
        </w:rPr>
        <w:t xml:space="preserve"> configuration is determined.</w:t>
      </w:r>
    </w:p>
    <w:p w:rsidR="00C57EF0" w:rsidRDefault="00C57EF0" w:rsidP="0011050E">
      <w:pPr>
        <w:pStyle w:val="Observation"/>
      </w:pPr>
      <w:r w:rsidRPr="00C57EF0">
        <w:t xml:space="preserve">Whether to include the </w:t>
      </w:r>
      <w:proofErr w:type="spellStart"/>
      <w:r w:rsidRPr="00C57EF0">
        <w:t>SpCell</w:t>
      </w:r>
      <w:proofErr w:type="spellEnd"/>
      <w:r w:rsidRPr="00C57EF0">
        <w:t xml:space="preserve"> index</w:t>
      </w:r>
      <w:r w:rsidR="00664394">
        <w:t xml:space="preserve"> of</w:t>
      </w:r>
      <w:r w:rsidRPr="00C57EF0">
        <w:t xml:space="preserve"> the indicated candidate cell group in the MAC CE is dependent on the </w:t>
      </w:r>
      <w:proofErr w:type="spellStart"/>
      <w:r w:rsidRPr="00C57EF0">
        <w:t>RRC</w:t>
      </w:r>
      <w:proofErr w:type="spellEnd"/>
      <w:r w:rsidRPr="00C57EF0">
        <w:t xml:space="preserve"> structure of the candidate cell group.</w:t>
      </w:r>
    </w:p>
    <w:p w:rsidR="007D50FE" w:rsidRDefault="007D50FE" w:rsidP="0011050E">
      <w:pPr>
        <w:pStyle w:val="Observation"/>
        <w:numPr>
          <w:ilvl w:val="0"/>
          <w:numId w:val="0"/>
        </w:numPr>
      </w:pPr>
    </w:p>
    <w:bookmarkEnd w:id="5"/>
    <w:p w:rsidR="00121917" w:rsidRPr="00121917" w:rsidRDefault="00121917" w:rsidP="0011050E">
      <w:pPr>
        <w:pStyle w:val="Observation"/>
        <w:numPr>
          <w:ilvl w:val="0"/>
          <w:numId w:val="0"/>
        </w:numPr>
      </w:pPr>
    </w:p>
    <w:bookmarkEnd w:id="4"/>
    <w:p w:rsidR="00C04198" w:rsidRDefault="00D84E2F">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C04198" w:rsidRDefault="00D84E2F">
      <w:r>
        <w:t>In this contribution,</w:t>
      </w:r>
      <w:r>
        <w:rPr>
          <w:rFonts w:hint="eastAsia"/>
        </w:rPr>
        <w:t xml:space="preserve"> we</w:t>
      </w:r>
      <w:r w:rsidR="00F90CAB">
        <w:t xml:space="preserve"> discussed the cell switch </w:t>
      </w:r>
      <w:r w:rsidR="003D63C4">
        <w:t>MAC CE contents</w:t>
      </w:r>
      <w:r>
        <w:t xml:space="preserve"> </w:t>
      </w:r>
      <w:r>
        <w:rPr>
          <w:rFonts w:hint="eastAsia"/>
        </w:rPr>
        <w:t>with the following observations and proposals:</w:t>
      </w:r>
    </w:p>
    <w:p w:rsidR="0011050E" w:rsidRPr="008D48DB" w:rsidRDefault="0011050E" w:rsidP="0011050E">
      <w:pPr>
        <w:pStyle w:val="Proposal"/>
        <w:numPr>
          <w:ilvl w:val="0"/>
          <w:numId w:val="24"/>
        </w:numPr>
      </w:pPr>
      <w:r w:rsidRPr="008D48DB">
        <w:t xml:space="preserve">The </w:t>
      </w:r>
      <w:proofErr w:type="spellStart"/>
      <w:r w:rsidRPr="008D48DB">
        <w:t>LTM</w:t>
      </w:r>
      <w:proofErr w:type="spellEnd"/>
      <w:r w:rsidRPr="008D48DB">
        <w:t xml:space="preserve"> MAC CE</w:t>
      </w:r>
      <w:r>
        <w:t xml:space="preserve"> design shall be unified</w:t>
      </w:r>
      <w:r w:rsidRPr="008D48DB">
        <w:t xml:space="preserve"> for both inter-DU and intra-DU </w:t>
      </w:r>
      <w:proofErr w:type="spellStart"/>
      <w:r w:rsidRPr="008D48DB">
        <w:t>LTM</w:t>
      </w:r>
      <w:proofErr w:type="spellEnd"/>
      <w:r w:rsidRPr="008D48DB">
        <w:t xml:space="preserve"> cell switch.</w:t>
      </w:r>
    </w:p>
    <w:p w:rsidR="00437B31" w:rsidRDefault="0011050E" w:rsidP="0011050E">
      <w:pPr>
        <w:pStyle w:val="Observation"/>
        <w:numPr>
          <w:ilvl w:val="0"/>
          <w:numId w:val="27"/>
        </w:numPr>
      </w:pPr>
      <w:r w:rsidRPr="00BA7751">
        <w:t xml:space="preserve">Whether </w:t>
      </w:r>
      <w:r w:rsidRPr="00BA7751">
        <w:rPr>
          <w:rFonts w:hint="eastAsia"/>
        </w:rPr>
        <w:t>a</w:t>
      </w:r>
      <w:r w:rsidRPr="00BA7751">
        <w:t xml:space="preserve"> TA field is needed in the </w:t>
      </w:r>
      <w:proofErr w:type="spellStart"/>
      <w:r w:rsidRPr="00BA7751">
        <w:t>LTM</w:t>
      </w:r>
      <w:proofErr w:type="spellEnd"/>
      <w:r w:rsidRPr="00BA7751">
        <w:t xml:space="preserve"> MAC CE mainly depends on the outcome of the discussion</w:t>
      </w:r>
      <w:r>
        <w:t xml:space="preserve"> </w:t>
      </w:r>
      <w:r w:rsidRPr="00BA7751">
        <w:t xml:space="preserve">about the </w:t>
      </w:r>
      <w:r>
        <w:t xml:space="preserve">need of </w:t>
      </w:r>
      <w:proofErr w:type="spellStart"/>
      <w:r w:rsidRPr="00BA7751">
        <w:t>RAR</w:t>
      </w:r>
      <w:proofErr w:type="spellEnd"/>
      <w:r w:rsidRPr="00BA7751">
        <w:t xml:space="preserve"> for early RACH in </w:t>
      </w:r>
      <w:proofErr w:type="spellStart"/>
      <w:r w:rsidRPr="00BA7751">
        <w:t>RAN1</w:t>
      </w:r>
      <w:proofErr w:type="spellEnd"/>
      <w:r>
        <w:t>.</w:t>
      </w:r>
    </w:p>
    <w:p w:rsidR="0011050E" w:rsidRDefault="0011050E" w:rsidP="0011050E">
      <w:pPr>
        <w:pStyle w:val="Proposal"/>
      </w:pPr>
      <w:r w:rsidRPr="00653501">
        <w:t xml:space="preserve">TCI State field is needed for </w:t>
      </w:r>
      <w:proofErr w:type="spellStart"/>
      <w:r w:rsidRPr="00653501">
        <w:t>LTM</w:t>
      </w:r>
      <w:proofErr w:type="spellEnd"/>
      <w:r w:rsidRPr="00653501">
        <w:t xml:space="preserve"> MAC CE, One field is present in the case of the unified TCI state mode is set to joint in the configuration of indicated target cell, while two separate fields are present in the case of the unified TCI state mode is set to separate in the configuration of indicated target cell.</w:t>
      </w:r>
    </w:p>
    <w:p w:rsidR="0011050E" w:rsidRDefault="0011050E" w:rsidP="0011050E">
      <w:pPr>
        <w:pStyle w:val="Proposal"/>
      </w:pPr>
      <w:r w:rsidRPr="0048197D">
        <w:rPr>
          <w:rFonts w:hint="eastAsia"/>
        </w:rPr>
        <w:t>The</w:t>
      </w:r>
      <w:r w:rsidRPr="0048197D">
        <w:t xml:space="preserve"> </w:t>
      </w:r>
      <w:proofErr w:type="spellStart"/>
      <w:r w:rsidRPr="0048197D">
        <w:t>L2</w:t>
      </w:r>
      <w:proofErr w:type="spellEnd"/>
      <w:r w:rsidRPr="0048197D">
        <w:t xml:space="preserve"> reset indication field shall be present in the </w:t>
      </w:r>
      <w:proofErr w:type="spellStart"/>
      <w:r w:rsidRPr="0048197D">
        <w:t>LTM</w:t>
      </w:r>
      <w:proofErr w:type="spellEnd"/>
      <w:r w:rsidRPr="0048197D">
        <w:t xml:space="preserve"> MAC CE, </w:t>
      </w:r>
      <w:r>
        <w:t>as an example,</w:t>
      </w:r>
      <w:r w:rsidRPr="0048197D">
        <w:t xml:space="preserve"> if the </w:t>
      </w:r>
      <w:proofErr w:type="spellStart"/>
      <w:r w:rsidRPr="0048197D">
        <w:t>L2</w:t>
      </w:r>
      <w:proofErr w:type="spellEnd"/>
      <w:r w:rsidRPr="0048197D">
        <w:t xml:space="preserve"> reset indication is set to ‘0’, UE shall perform the </w:t>
      </w:r>
      <w:proofErr w:type="spellStart"/>
      <w:r w:rsidRPr="0048197D">
        <w:t>RLC</w:t>
      </w:r>
      <w:proofErr w:type="spellEnd"/>
      <w:r w:rsidRPr="0048197D">
        <w:t xml:space="preserve"> re-establishment for all </w:t>
      </w:r>
      <w:proofErr w:type="spellStart"/>
      <w:r>
        <w:t>DRB</w:t>
      </w:r>
      <w:proofErr w:type="spellEnd"/>
      <w:r w:rsidRPr="0048197D">
        <w:t xml:space="preserve">, </w:t>
      </w:r>
      <w:proofErr w:type="spellStart"/>
      <w:r w:rsidRPr="0048197D">
        <w:t>PDCP</w:t>
      </w:r>
      <w:proofErr w:type="spellEnd"/>
      <w:r w:rsidRPr="0048197D">
        <w:t xml:space="preserve"> recovery for</w:t>
      </w:r>
      <w:r>
        <w:t xml:space="preserve"> </w:t>
      </w:r>
      <w:r w:rsidRPr="0048197D">
        <w:t xml:space="preserve">AM </w:t>
      </w:r>
      <w:proofErr w:type="spellStart"/>
      <w:r>
        <w:t>DRBs</w:t>
      </w:r>
      <w:proofErr w:type="spellEnd"/>
      <w:r w:rsidRPr="0048197D">
        <w:t xml:space="preserve">, and </w:t>
      </w:r>
      <w:r>
        <w:t xml:space="preserve">the legacy </w:t>
      </w:r>
      <w:r w:rsidRPr="0048197D">
        <w:t>MAC reset for the cell switch, otherwise, UE shall perform the partial MAC reset only.</w:t>
      </w:r>
    </w:p>
    <w:p w:rsidR="0011050E" w:rsidRDefault="0011050E" w:rsidP="0011050E">
      <w:pPr>
        <w:pStyle w:val="Proposal"/>
      </w:pPr>
      <w:r>
        <w:rPr>
          <w:rFonts w:eastAsiaTheme="minorEastAsia"/>
        </w:rPr>
        <w:t xml:space="preserve">It is FFS for whether the </w:t>
      </w:r>
      <w:proofErr w:type="spellStart"/>
      <w:r>
        <w:rPr>
          <w:rFonts w:eastAsiaTheme="minorEastAsia"/>
        </w:rPr>
        <w:t>CFRA</w:t>
      </w:r>
      <w:proofErr w:type="spellEnd"/>
      <w:r>
        <w:rPr>
          <w:rFonts w:eastAsiaTheme="minorEastAsia"/>
        </w:rPr>
        <w:t xml:space="preserve"> resources indication to be contained in the </w:t>
      </w:r>
      <w:proofErr w:type="spellStart"/>
      <w:r>
        <w:rPr>
          <w:rFonts w:eastAsiaTheme="minorEastAsia"/>
        </w:rPr>
        <w:t>LTM</w:t>
      </w:r>
      <w:proofErr w:type="spellEnd"/>
      <w:r>
        <w:rPr>
          <w:rFonts w:eastAsiaTheme="minorEastAsia"/>
        </w:rPr>
        <w:t xml:space="preserve"> MAC CE.</w:t>
      </w:r>
    </w:p>
    <w:p w:rsidR="0011050E" w:rsidRDefault="0011050E" w:rsidP="0011050E">
      <w:pPr>
        <w:pStyle w:val="Proposal"/>
      </w:pPr>
      <w:r>
        <w:t xml:space="preserve">In order to make UE resume the UP traffic as soon as possible, the BWP ID of the target cell can be contained in the </w:t>
      </w:r>
      <w:proofErr w:type="spellStart"/>
      <w:r>
        <w:t>LTM</w:t>
      </w:r>
      <w:proofErr w:type="spellEnd"/>
      <w:r>
        <w:t xml:space="preserve"> MAC CE which indicates the BWP the UE shall switch in after the cell switch.</w:t>
      </w:r>
    </w:p>
    <w:p w:rsidR="0011050E" w:rsidRDefault="0011050E" w:rsidP="0011050E">
      <w:pPr>
        <w:pStyle w:val="Observation"/>
      </w:pPr>
      <w:r w:rsidRPr="00183E69">
        <w:t xml:space="preserve">To contain the </w:t>
      </w:r>
      <w:proofErr w:type="spellStart"/>
      <w:r w:rsidRPr="00183E69">
        <w:t>SCell</w:t>
      </w:r>
      <w:proofErr w:type="spellEnd"/>
      <w:r w:rsidRPr="00183E69">
        <w:t xml:space="preserve"> activation/deactivation indication in</w:t>
      </w:r>
      <w:r>
        <w:t xml:space="preserve"> the</w:t>
      </w:r>
      <w:r w:rsidRPr="00183E69">
        <w:t xml:space="preserve"> </w:t>
      </w:r>
      <w:proofErr w:type="spellStart"/>
      <w:r w:rsidRPr="00183E69">
        <w:t>LTM</w:t>
      </w:r>
      <w:proofErr w:type="spellEnd"/>
      <w:r w:rsidRPr="00183E69">
        <w:t xml:space="preserve"> MAC CE which takes </w:t>
      </w:r>
      <w:r>
        <w:t>as the</w:t>
      </w:r>
      <w:r w:rsidRPr="00183E69">
        <w:t xml:space="preserve"> same effect </w:t>
      </w:r>
      <w:r>
        <w:t>as</w:t>
      </w:r>
      <w:r w:rsidRPr="00183E69">
        <w:t xml:space="preserve"> to send the </w:t>
      </w:r>
      <w:proofErr w:type="spellStart"/>
      <w:r w:rsidRPr="00183E69">
        <w:t>SCell</w:t>
      </w:r>
      <w:proofErr w:type="spellEnd"/>
      <w:r w:rsidRPr="00183E69">
        <w:t xml:space="preserve"> activation/deactivation MAC CE following the </w:t>
      </w:r>
      <w:proofErr w:type="spellStart"/>
      <w:r w:rsidRPr="00183E69">
        <w:t>LTM</w:t>
      </w:r>
      <w:proofErr w:type="spellEnd"/>
      <w:r w:rsidRPr="00183E69">
        <w:t xml:space="preserve"> MAC CE. No obvious gain can be seen.</w:t>
      </w:r>
    </w:p>
    <w:p w:rsidR="0011050E" w:rsidRDefault="0011050E" w:rsidP="0011050E">
      <w:pPr>
        <w:pStyle w:val="Observation"/>
      </w:pPr>
      <w:r w:rsidRPr="00F67D88">
        <w:t xml:space="preserve">the </w:t>
      </w:r>
      <w:proofErr w:type="spellStart"/>
      <w:r w:rsidRPr="00F67D88">
        <w:t>CBRA</w:t>
      </w:r>
      <w:proofErr w:type="spellEnd"/>
      <w:r w:rsidRPr="00F67D88">
        <w:t xml:space="preserve"> based </w:t>
      </w:r>
      <w:proofErr w:type="spellStart"/>
      <w:r w:rsidRPr="00F67D88">
        <w:t>LTM</w:t>
      </w:r>
      <w:proofErr w:type="spellEnd"/>
      <w:r w:rsidRPr="00F67D88">
        <w:t xml:space="preserve"> </w:t>
      </w:r>
      <w:r>
        <w:t xml:space="preserve">may cause a large amount of the delay and up data interruption which </w:t>
      </w:r>
      <w:r w:rsidRPr="00F67D88">
        <w:t xml:space="preserve">deviates the </w:t>
      </w:r>
      <w:r>
        <w:t xml:space="preserve">goal </w:t>
      </w:r>
      <w:r w:rsidRPr="00F67D88">
        <w:t xml:space="preserve">of </w:t>
      </w:r>
      <w:proofErr w:type="spellStart"/>
      <w:r w:rsidRPr="00F67D88">
        <w:t>LTM</w:t>
      </w:r>
      <w:proofErr w:type="spellEnd"/>
      <w:r w:rsidRPr="00F67D88">
        <w:t xml:space="preserve">, in this sense, there is no need to have a </w:t>
      </w:r>
      <w:proofErr w:type="spellStart"/>
      <w:r w:rsidRPr="00F67D88">
        <w:t>fallback</w:t>
      </w:r>
      <w:proofErr w:type="spellEnd"/>
      <w:r w:rsidRPr="00F67D88">
        <w:t xml:space="preserve"> from </w:t>
      </w:r>
      <w:proofErr w:type="spellStart"/>
      <w:r w:rsidRPr="00F67D88">
        <w:t>CFRA</w:t>
      </w:r>
      <w:proofErr w:type="spellEnd"/>
      <w:r w:rsidRPr="00F67D88">
        <w:t xml:space="preserve"> to </w:t>
      </w:r>
      <w:proofErr w:type="spellStart"/>
      <w:r w:rsidRPr="00F67D88">
        <w:t>CBRA</w:t>
      </w:r>
      <w:proofErr w:type="spellEnd"/>
      <w:r w:rsidRPr="00F67D88">
        <w:t xml:space="preserve"> indication in the </w:t>
      </w:r>
      <w:proofErr w:type="spellStart"/>
      <w:r w:rsidRPr="00F67D88">
        <w:t>LTM</w:t>
      </w:r>
      <w:proofErr w:type="spellEnd"/>
      <w:r w:rsidRPr="00F67D88">
        <w:t xml:space="preserve"> MAC CE. The management of the dedicated resources for a candidate cell can be relying on </w:t>
      </w:r>
      <w:proofErr w:type="spellStart"/>
      <w:r w:rsidRPr="00F67D88">
        <w:t>RRC</w:t>
      </w:r>
      <w:proofErr w:type="spellEnd"/>
      <w:r w:rsidRPr="00F67D88">
        <w:t xml:space="preserve"> Reconfiguration. </w:t>
      </w:r>
    </w:p>
    <w:p w:rsidR="0011050E" w:rsidRPr="006B19BE" w:rsidRDefault="0011050E" w:rsidP="0011050E">
      <w:pPr>
        <w:pStyle w:val="Proposal"/>
      </w:pPr>
      <w:proofErr w:type="spellStart"/>
      <w:r w:rsidRPr="006B19BE">
        <w:rPr>
          <w:rFonts w:hint="eastAsia"/>
        </w:rPr>
        <w:t>L</w:t>
      </w:r>
      <w:r w:rsidRPr="006B19BE">
        <w:t>TM</w:t>
      </w:r>
      <w:proofErr w:type="spellEnd"/>
      <w:r w:rsidRPr="006B19BE">
        <w:t xml:space="preserve"> MAC CE </w:t>
      </w:r>
      <w:r w:rsidRPr="006B19BE">
        <w:rPr>
          <w:rFonts w:hint="eastAsia"/>
        </w:rPr>
        <w:t>d</w:t>
      </w:r>
      <w:r w:rsidRPr="006B19BE">
        <w:t>oes not in</w:t>
      </w:r>
      <w:r w:rsidRPr="006B19BE">
        <w:rPr>
          <w:rStyle w:val="Proposal0"/>
          <w:b/>
          <w:bCs/>
        </w:rPr>
        <w:t xml:space="preserve">clude the </w:t>
      </w:r>
      <w:proofErr w:type="spellStart"/>
      <w:r w:rsidRPr="006B19BE">
        <w:rPr>
          <w:rStyle w:val="Proposal0"/>
          <w:b/>
          <w:bCs/>
        </w:rPr>
        <w:t>fallback</w:t>
      </w:r>
      <w:proofErr w:type="spellEnd"/>
      <w:r w:rsidRPr="006B19BE">
        <w:rPr>
          <w:rStyle w:val="Proposal0"/>
          <w:b/>
          <w:bCs/>
        </w:rPr>
        <w:t xml:space="preserve"> from </w:t>
      </w:r>
      <w:proofErr w:type="spellStart"/>
      <w:r w:rsidRPr="006B19BE">
        <w:rPr>
          <w:rStyle w:val="Proposal0"/>
          <w:b/>
          <w:bCs/>
        </w:rPr>
        <w:t>CFRA</w:t>
      </w:r>
      <w:proofErr w:type="spellEnd"/>
      <w:r w:rsidRPr="006B19BE">
        <w:rPr>
          <w:rStyle w:val="Proposal0"/>
          <w:b/>
          <w:bCs/>
        </w:rPr>
        <w:t xml:space="preserve"> to </w:t>
      </w:r>
      <w:proofErr w:type="spellStart"/>
      <w:r w:rsidRPr="006B19BE">
        <w:rPr>
          <w:rStyle w:val="Proposal0"/>
          <w:b/>
          <w:bCs/>
        </w:rPr>
        <w:t>CBRA</w:t>
      </w:r>
      <w:proofErr w:type="spellEnd"/>
      <w:r w:rsidRPr="006B19BE">
        <w:rPr>
          <w:rStyle w:val="Proposal0"/>
          <w:b/>
          <w:bCs/>
        </w:rPr>
        <w:t xml:space="preserve"> indication.</w:t>
      </w:r>
    </w:p>
    <w:p w:rsidR="0011050E" w:rsidRDefault="0011050E" w:rsidP="0011050E">
      <w:pPr>
        <w:pStyle w:val="Observation"/>
      </w:pPr>
      <w:r w:rsidRPr="00713E8B">
        <w:lastRenderedPageBreak/>
        <w:t xml:space="preserve">In the case of the inter-DU </w:t>
      </w:r>
      <w:proofErr w:type="spellStart"/>
      <w:r w:rsidRPr="00713E8B">
        <w:t>LTM</w:t>
      </w:r>
      <w:proofErr w:type="spellEnd"/>
      <w:r w:rsidRPr="00713E8B">
        <w:t>, the indication of the C-</w:t>
      </w:r>
      <w:proofErr w:type="spellStart"/>
      <w:r w:rsidRPr="00713E8B">
        <w:t>RNTI</w:t>
      </w:r>
      <w:proofErr w:type="spellEnd"/>
      <w:r w:rsidRPr="00713E8B">
        <w:t xml:space="preserve"> </w:t>
      </w:r>
      <w:r>
        <w:t>including in the</w:t>
      </w:r>
      <w:r w:rsidRPr="00713E8B">
        <w:t xml:space="preserve"> </w:t>
      </w:r>
      <w:proofErr w:type="spellStart"/>
      <w:r w:rsidRPr="00713E8B">
        <w:t>LTM</w:t>
      </w:r>
      <w:proofErr w:type="spellEnd"/>
      <w:r w:rsidRPr="00713E8B">
        <w:t xml:space="preserve"> MAC CE may cause the additional delay </w:t>
      </w:r>
      <w:r>
        <w:t xml:space="preserve">of </w:t>
      </w:r>
      <w:proofErr w:type="spellStart"/>
      <w:r>
        <w:t>LTM</w:t>
      </w:r>
      <w:proofErr w:type="spellEnd"/>
      <w:r>
        <w:t xml:space="preserve"> due to the </w:t>
      </w:r>
      <w:proofErr w:type="spellStart"/>
      <w:r>
        <w:t>F1</w:t>
      </w:r>
      <w:proofErr w:type="spellEnd"/>
      <w:r>
        <w:t xml:space="preserve"> procedure for source DU to acquire the valid C-</w:t>
      </w:r>
      <w:proofErr w:type="spellStart"/>
      <w:r>
        <w:t>RNTI</w:t>
      </w:r>
      <w:proofErr w:type="spellEnd"/>
      <w:r>
        <w:t xml:space="preserve"> from target DU, while the indication of the C-</w:t>
      </w:r>
      <w:proofErr w:type="spellStart"/>
      <w:r>
        <w:t>RNTI</w:t>
      </w:r>
      <w:proofErr w:type="spellEnd"/>
      <w:r>
        <w:t xml:space="preserve"> including in the </w:t>
      </w:r>
      <w:proofErr w:type="spellStart"/>
      <w:r>
        <w:t>RRC</w:t>
      </w:r>
      <w:proofErr w:type="spellEnd"/>
      <w:r>
        <w:t xml:space="preserve"> Configuration of the candidate cell may cause the C-</w:t>
      </w:r>
      <w:proofErr w:type="spellStart"/>
      <w:r>
        <w:t>RNTI</w:t>
      </w:r>
      <w:proofErr w:type="spellEnd"/>
      <w:r>
        <w:t xml:space="preserve"> waste issue.</w:t>
      </w:r>
    </w:p>
    <w:p w:rsidR="0011050E" w:rsidRDefault="0011050E" w:rsidP="0011050E">
      <w:pPr>
        <w:pStyle w:val="Proposal"/>
      </w:pPr>
      <w:r>
        <w:rPr>
          <w:rFonts w:eastAsiaTheme="minorEastAsia" w:hint="eastAsia"/>
        </w:rPr>
        <w:t>T</w:t>
      </w:r>
      <w:r>
        <w:rPr>
          <w:rFonts w:eastAsiaTheme="minorEastAsia"/>
        </w:rPr>
        <w:t>he C-</w:t>
      </w:r>
      <w:proofErr w:type="spellStart"/>
      <w:r>
        <w:rPr>
          <w:rFonts w:eastAsiaTheme="minorEastAsia"/>
        </w:rPr>
        <w:t>RNTI</w:t>
      </w:r>
      <w:proofErr w:type="spellEnd"/>
      <w:r>
        <w:rPr>
          <w:rFonts w:eastAsiaTheme="minorEastAsia"/>
        </w:rPr>
        <w:t xml:space="preserve"> used in the candidate cell is configured in the </w:t>
      </w:r>
      <w:proofErr w:type="spellStart"/>
      <w:r>
        <w:rPr>
          <w:rFonts w:eastAsiaTheme="minorEastAsia"/>
        </w:rPr>
        <w:t>RRC</w:t>
      </w:r>
      <w:proofErr w:type="spellEnd"/>
      <w:r>
        <w:rPr>
          <w:rFonts w:eastAsiaTheme="minorEastAsia"/>
        </w:rPr>
        <w:t xml:space="preserve"> configuration of the candidate cell rather than included in the </w:t>
      </w:r>
      <w:proofErr w:type="spellStart"/>
      <w:r>
        <w:rPr>
          <w:rFonts w:eastAsiaTheme="minorEastAsia"/>
        </w:rPr>
        <w:t>LTM</w:t>
      </w:r>
      <w:proofErr w:type="spellEnd"/>
      <w:r>
        <w:rPr>
          <w:rFonts w:eastAsiaTheme="minorEastAsia"/>
        </w:rPr>
        <w:t xml:space="preserve"> MAC CE.</w:t>
      </w:r>
    </w:p>
    <w:p w:rsidR="0011050E" w:rsidRDefault="0011050E" w:rsidP="0011050E">
      <w:pPr>
        <w:pStyle w:val="Proposal"/>
      </w:pPr>
      <w:r>
        <w:rPr>
          <w:rFonts w:eastAsiaTheme="minorEastAsia"/>
        </w:rPr>
        <w:t xml:space="preserve">If the valid TA value of the target cell indicated by candidate cell group ID is realized by UE, the RACH less </w:t>
      </w:r>
      <w:proofErr w:type="spellStart"/>
      <w:r>
        <w:rPr>
          <w:rFonts w:eastAsiaTheme="minorEastAsia"/>
        </w:rPr>
        <w:t>LTM</w:t>
      </w:r>
      <w:proofErr w:type="spellEnd"/>
      <w:r>
        <w:rPr>
          <w:rFonts w:eastAsiaTheme="minorEastAsia"/>
        </w:rPr>
        <w:t xml:space="preserve"> is performed when receiving the </w:t>
      </w:r>
      <w:proofErr w:type="spellStart"/>
      <w:r>
        <w:rPr>
          <w:rFonts w:eastAsiaTheme="minorEastAsia"/>
        </w:rPr>
        <w:t>LTM</w:t>
      </w:r>
      <w:proofErr w:type="spellEnd"/>
      <w:r>
        <w:rPr>
          <w:rFonts w:eastAsiaTheme="minorEastAsia"/>
        </w:rPr>
        <w:t xml:space="preserve"> MAC CE, otherwise, the RACH based </w:t>
      </w:r>
      <w:proofErr w:type="spellStart"/>
      <w:r>
        <w:rPr>
          <w:rFonts w:eastAsiaTheme="minorEastAsia"/>
        </w:rPr>
        <w:t>LTM</w:t>
      </w:r>
      <w:proofErr w:type="spellEnd"/>
      <w:r>
        <w:rPr>
          <w:rFonts w:eastAsiaTheme="minorEastAsia"/>
        </w:rPr>
        <w:t xml:space="preserve"> is performed when receiving the </w:t>
      </w:r>
      <w:proofErr w:type="spellStart"/>
      <w:r>
        <w:rPr>
          <w:rFonts w:eastAsiaTheme="minorEastAsia"/>
        </w:rPr>
        <w:t>LTM</w:t>
      </w:r>
      <w:proofErr w:type="spellEnd"/>
      <w:r>
        <w:rPr>
          <w:rFonts w:eastAsiaTheme="minorEastAsia"/>
        </w:rPr>
        <w:t xml:space="preserve"> MAC CE, no explicit indication is needed in </w:t>
      </w:r>
      <w:proofErr w:type="spellStart"/>
      <w:r>
        <w:rPr>
          <w:rFonts w:eastAsiaTheme="minorEastAsia"/>
        </w:rPr>
        <w:t>LTM</w:t>
      </w:r>
      <w:proofErr w:type="spellEnd"/>
      <w:r>
        <w:rPr>
          <w:rFonts w:eastAsiaTheme="minorEastAsia"/>
        </w:rPr>
        <w:t xml:space="preserve"> MAC CE.</w:t>
      </w:r>
    </w:p>
    <w:p w:rsidR="0011050E" w:rsidRPr="0011050E" w:rsidRDefault="0011050E" w:rsidP="0011050E">
      <w:pPr>
        <w:pStyle w:val="Observation"/>
        <w:rPr>
          <w:rFonts w:hint="eastAsia"/>
        </w:rPr>
      </w:pPr>
      <w:r w:rsidRPr="00C57EF0">
        <w:t xml:space="preserve">Whether to include the </w:t>
      </w:r>
      <w:proofErr w:type="spellStart"/>
      <w:r w:rsidRPr="00C57EF0">
        <w:t>SpCell</w:t>
      </w:r>
      <w:proofErr w:type="spellEnd"/>
      <w:r w:rsidRPr="00C57EF0">
        <w:t xml:space="preserve"> index</w:t>
      </w:r>
      <w:r>
        <w:t xml:space="preserve"> of</w:t>
      </w:r>
      <w:r w:rsidRPr="00C57EF0">
        <w:t xml:space="preserve"> the indicated candidate cell group in the MAC CE is dependent on the </w:t>
      </w:r>
      <w:proofErr w:type="spellStart"/>
      <w:r w:rsidRPr="00C57EF0">
        <w:t>RRC</w:t>
      </w:r>
      <w:proofErr w:type="spellEnd"/>
      <w:r w:rsidRPr="00C57EF0">
        <w:t xml:space="preserve"> structure of the candidate cell group.</w:t>
      </w:r>
    </w:p>
    <w:p w:rsidR="00C04198" w:rsidRDefault="00D84E2F">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C04198" w:rsidRDefault="00D84E2F" w:rsidP="00F90CAB">
      <w:pPr>
        <w:rPr>
          <w:sz w:val="20"/>
          <w:szCs w:val="20"/>
        </w:rPr>
      </w:pPr>
      <w:r>
        <w:rPr>
          <w:sz w:val="20"/>
          <w:szCs w:val="20"/>
        </w:rPr>
        <w:t xml:space="preserve">[1] </w:t>
      </w:r>
      <w:proofErr w:type="spellStart"/>
      <w:r w:rsidR="00BE3462" w:rsidRPr="00BE3462">
        <w:rPr>
          <w:sz w:val="20"/>
          <w:szCs w:val="20"/>
        </w:rPr>
        <w:t>R2_120</w:t>
      </w:r>
      <w:proofErr w:type="spellEnd"/>
      <w:r w:rsidR="00BE3462" w:rsidRPr="00BE3462">
        <w:rPr>
          <w:sz w:val="20"/>
          <w:szCs w:val="20"/>
        </w:rPr>
        <w:t xml:space="preserve"> Chair Notes</w:t>
      </w:r>
      <w:r w:rsidR="00BE3462">
        <w:rPr>
          <w:sz w:val="20"/>
          <w:szCs w:val="20"/>
        </w:rPr>
        <w:t xml:space="preserve">  </w:t>
      </w:r>
      <w:proofErr w:type="spellStart"/>
      <w:r w:rsidR="00BE3462">
        <w:rPr>
          <w:sz w:val="20"/>
          <w:szCs w:val="20"/>
        </w:rPr>
        <w:t>MTK</w:t>
      </w:r>
      <w:proofErr w:type="spellEnd"/>
    </w:p>
    <w:p w:rsidR="00C04198" w:rsidRDefault="00D84E2F">
      <w:pPr>
        <w:rPr>
          <w:sz w:val="20"/>
          <w:szCs w:val="20"/>
        </w:rPr>
      </w:pPr>
      <w:r>
        <w:rPr>
          <w:sz w:val="20"/>
          <w:szCs w:val="20"/>
        </w:rPr>
        <w:t xml:space="preserve"> </w:t>
      </w:r>
    </w:p>
    <w:sectPr w:rsidR="00C04198">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6C2D" w:rsidRDefault="00266C2D">
      <w:pPr>
        <w:spacing w:after="0" w:line="240" w:lineRule="auto"/>
      </w:pPr>
      <w:r>
        <w:separator/>
      </w:r>
    </w:p>
  </w:endnote>
  <w:endnote w:type="continuationSeparator" w:id="0">
    <w:p w:rsidR="00266C2D" w:rsidRDefault="0026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092" w:rsidRDefault="00F73092">
    <w:pPr>
      <w:pStyle w:val="af4"/>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rsidR="00F73092" w:rsidRDefault="00F73092">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092" w:rsidRDefault="00F73092">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6C2D" w:rsidRDefault="00266C2D">
      <w:pPr>
        <w:spacing w:after="0" w:line="240" w:lineRule="auto"/>
      </w:pPr>
      <w:r>
        <w:separator/>
      </w:r>
    </w:p>
  </w:footnote>
  <w:footnote w:type="continuationSeparator" w:id="0">
    <w:p w:rsidR="00266C2D" w:rsidRDefault="0026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092" w:rsidRDefault="00F73092">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F8244E"/>
    <w:multiLevelType w:val="hybridMultilevel"/>
    <w:tmpl w:val="099C1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7579E"/>
    <w:multiLevelType w:val="hybridMultilevel"/>
    <w:tmpl w:val="B8845888"/>
    <w:lvl w:ilvl="0" w:tplc="F4BEAA6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30745202"/>
    <w:lvl w:ilvl="0">
      <w:start w:val="1"/>
      <w:numFmt w:val="decimal"/>
      <w:lvlText w:val="%1."/>
      <w:lvlJc w:val="left"/>
      <w:pPr>
        <w:ind w:left="425" w:hanging="425"/>
      </w:pPr>
      <w:rPr>
        <w:rFonts w:ascii="Times New Roman" w:hAnsi="Times New Roman" w:cs="Times New Roman" w:hint="default"/>
        <w:b/>
        <w:bCs/>
        <w:sz w:val="40"/>
        <w:szCs w:val="40"/>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EF3260B"/>
    <w:multiLevelType w:val="hybridMultilevel"/>
    <w:tmpl w:val="374E1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9D5043"/>
    <w:multiLevelType w:val="multilevel"/>
    <w:tmpl w:val="B0F889DC"/>
    <w:lvl w:ilvl="0">
      <w:start w:val="1"/>
      <w:numFmt w:val="upp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6" w15:restartNumberingAfterBreak="0">
    <w:nsid w:val="1B606D35"/>
    <w:multiLevelType w:val="hybridMultilevel"/>
    <w:tmpl w:val="805231A6"/>
    <w:lvl w:ilvl="0" w:tplc="34B203C2">
      <w:start w:val="1"/>
      <w:numFmt w:val="decimal"/>
      <w:pStyle w:val="Observation"/>
      <w:lvlText w:val="Obsevation %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E54366"/>
    <w:multiLevelType w:val="hybridMultilevel"/>
    <w:tmpl w:val="3196A094"/>
    <w:lvl w:ilvl="0" w:tplc="FDDEFC20">
      <w:start w:val="1"/>
      <w:numFmt w:val="decimal"/>
      <w:pStyle w:val="Proposal"/>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661D9C"/>
    <w:multiLevelType w:val="hybridMultilevel"/>
    <w:tmpl w:val="58CE7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7E4436"/>
    <w:multiLevelType w:val="multilevel"/>
    <w:tmpl w:val="2F7E44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E9F2CC1"/>
    <w:multiLevelType w:val="multilevel"/>
    <w:tmpl w:val="3E9F2CC1"/>
    <w:lvl w:ilvl="0">
      <w:start w:val="2"/>
      <w:numFmt w:val="bullet"/>
      <w:lvlText w:val="-"/>
      <w:lvlJc w:val="left"/>
      <w:pPr>
        <w:ind w:left="460" w:hanging="360"/>
      </w:pPr>
      <w:rPr>
        <w:rFonts w:ascii="Arial" w:eastAsia="Malgun Gothic"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1" w15:restartNumberingAfterBreak="0">
    <w:nsid w:val="42167A51"/>
    <w:multiLevelType w:val="hybridMultilevel"/>
    <w:tmpl w:val="15A0EE5C"/>
    <w:lvl w:ilvl="0" w:tplc="4B0430B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CFA63CB"/>
    <w:multiLevelType w:val="multilevel"/>
    <w:tmpl w:val="7CBA56E0"/>
    <w:lvl w:ilvl="0">
      <w:start w:val="1"/>
      <w:numFmt w:val="bullet"/>
      <w:lvlText w:val=""/>
      <w:lvlJc w:val="left"/>
      <w:pPr>
        <w:tabs>
          <w:tab w:val="num" w:pos="1494"/>
        </w:tabs>
        <w:ind w:left="1494" w:hanging="360"/>
      </w:pPr>
      <w:rPr>
        <w:rFonts w:ascii="Symbol" w:hAnsi="Symbol"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multilevel"/>
    <w:tmpl w:val="63F8B652"/>
    <w:lvl w:ilvl="0">
      <w:start w:val="1"/>
      <w:numFmt w:val="decimal"/>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8AB56FD"/>
    <w:multiLevelType w:val="hybridMultilevel"/>
    <w:tmpl w:val="B734DE30"/>
    <w:lvl w:ilvl="0" w:tplc="31CCD4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9682D28"/>
    <w:multiLevelType w:val="multilevel"/>
    <w:tmpl w:val="077A12B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6F515092"/>
    <w:multiLevelType w:val="hybridMultilevel"/>
    <w:tmpl w:val="53BA7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262DE3"/>
    <w:multiLevelType w:val="hybridMultilevel"/>
    <w:tmpl w:val="193EA206"/>
    <w:lvl w:ilvl="0" w:tplc="12AA4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6F198E"/>
    <w:multiLevelType w:val="multilevel"/>
    <w:tmpl w:val="1B18C340"/>
    <w:lvl w:ilvl="0">
      <w:start w:val="1"/>
      <w:numFmt w:val="bullet"/>
      <w:lvlText w:val="•"/>
      <w:lvlJc w:val="left"/>
      <w:pPr>
        <w:ind w:left="420" w:hanging="420"/>
      </w:pPr>
      <w:rPr>
        <w:rFonts w:ascii="Arial" w:hAnsi="Arial" w:cs="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16"/>
  </w:num>
  <w:num w:numId="4">
    <w:abstractNumId w:val="3"/>
  </w:num>
  <w:num w:numId="5">
    <w:abstractNumId w:val="10"/>
  </w:num>
  <w:num w:numId="6">
    <w:abstractNumId w:val="9"/>
  </w:num>
  <w:num w:numId="7">
    <w:abstractNumId w:val="1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9"/>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4"/>
  </w:num>
  <w:num w:numId="14">
    <w:abstractNumId w:val="11"/>
  </w:num>
  <w:num w:numId="15">
    <w:abstractNumId w:val="1"/>
  </w:num>
  <w:num w:numId="16">
    <w:abstractNumId w:val="4"/>
  </w:num>
  <w:num w:numId="17">
    <w:abstractNumId w:val="17"/>
  </w:num>
  <w:num w:numId="18">
    <w:abstractNumId w:val="6"/>
  </w:num>
  <w:num w:numId="19">
    <w:abstractNumId w:val="6"/>
    <w:lvlOverride w:ilvl="0">
      <w:startOverride w:val="1"/>
    </w:lvlOverride>
  </w:num>
  <w:num w:numId="20">
    <w:abstractNumId w:val="18"/>
  </w:num>
  <w:num w:numId="21">
    <w:abstractNumId w:val="2"/>
  </w:num>
  <w:num w:numId="22">
    <w:abstractNumId w:val="7"/>
    <w:lvlOverride w:ilvl="0">
      <w:startOverride w:val="1"/>
    </w:lvlOverride>
  </w:num>
  <w:num w:numId="23">
    <w:abstractNumId w:val="6"/>
    <w:lvlOverride w:ilvl="0">
      <w:startOverride w:val="1"/>
    </w:lvlOverride>
  </w:num>
  <w:num w:numId="24">
    <w:abstractNumId w:val="7"/>
    <w:lvlOverride w:ilvl="0">
      <w:startOverride w:val="1"/>
    </w:lvlOverride>
  </w:num>
  <w:num w:numId="25">
    <w:abstractNumId w:val="6"/>
    <w:lvlOverride w:ilvl="0">
      <w:startOverride w:val="1"/>
    </w:lvlOverride>
  </w:num>
  <w:num w:numId="26">
    <w:abstractNumId w:val="6"/>
  </w:num>
  <w:num w:numId="27">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1396"/>
    <w:rsid w:val="0000394D"/>
    <w:rsid w:val="000055B1"/>
    <w:rsid w:val="00005B70"/>
    <w:rsid w:val="0000767C"/>
    <w:rsid w:val="000103E7"/>
    <w:rsid w:val="00012FE7"/>
    <w:rsid w:val="000130CA"/>
    <w:rsid w:val="00013F73"/>
    <w:rsid w:val="00013FAD"/>
    <w:rsid w:val="00017BA5"/>
    <w:rsid w:val="00021259"/>
    <w:rsid w:val="00021359"/>
    <w:rsid w:val="00021519"/>
    <w:rsid w:val="0002218E"/>
    <w:rsid w:val="000223BE"/>
    <w:rsid w:val="00022B65"/>
    <w:rsid w:val="000248FC"/>
    <w:rsid w:val="00024952"/>
    <w:rsid w:val="00024E29"/>
    <w:rsid w:val="0002660A"/>
    <w:rsid w:val="00026899"/>
    <w:rsid w:val="0002698B"/>
    <w:rsid w:val="00027EEC"/>
    <w:rsid w:val="000301EA"/>
    <w:rsid w:val="0003151B"/>
    <w:rsid w:val="00035EF9"/>
    <w:rsid w:val="000377A7"/>
    <w:rsid w:val="00037973"/>
    <w:rsid w:val="000407A7"/>
    <w:rsid w:val="00040A63"/>
    <w:rsid w:val="0004105F"/>
    <w:rsid w:val="000413AA"/>
    <w:rsid w:val="000415F3"/>
    <w:rsid w:val="00042E6F"/>
    <w:rsid w:val="000432F1"/>
    <w:rsid w:val="00043923"/>
    <w:rsid w:val="00043E97"/>
    <w:rsid w:val="00043FCA"/>
    <w:rsid w:val="000442F7"/>
    <w:rsid w:val="00045EDE"/>
    <w:rsid w:val="00046E3D"/>
    <w:rsid w:val="00047177"/>
    <w:rsid w:val="00047A98"/>
    <w:rsid w:val="00047E0C"/>
    <w:rsid w:val="0005202F"/>
    <w:rsid w:val="000554CA"/>
    <w:rsid w:val="000563ED"/>
    <w:rsid w:val="00057D0E"/>
    <w:rsid w:val="000603D6"/>
    <w:rsid w:val="000626C6"/>
    <w:rsid w:val="00062984"/>
    <w:rsid w:val="00062D12"/>
    <w:rsid w:val="00065E88"/>
    <w:rsid w:val="00067927"/>
    <w:rsid w:val="00067BFE"/>
    <w:rsid w:val="0007093A"/>
    <w:rsid w:val="0007205B"/>
    <w:rsid w:val="00073BCE"/>
    <w:rsid w:val="00073E96"/>
    <w:rsid w:val="000755A8"/>
    <w:rsid w:val="00076832"/>
    <w:rsid w:val="00076B12"/>
    <w:rsid w:val="000804D4"/>
    <w:rsid w:val="0008122E"/>
    <w:rsid w:val="00082CAA"/>
    <w:rsid w:val="00084609"/>
    <w:rsid w:val="000875C4"/>
    <w:rsid w:val="00090624"/>
    <w:rsid w:val="0009084A"/>
    <w:rsid w:val="000915A4"/>
    <w:rsid w:val="00091B2B"/>
    <w:rsid w:val="0009278C"/>
    <w:rsid w:val="00092939"/>
    <w:rsid w:val="00092E40"/>
    <w:rsid w:val="0009607B"/>
    <w:rsid w:val="000969D7"/>
    <w:rsid w:val="00097209"/>
    <w:rsid w:val="00097368"/>
    <w:rsid w:val="0009777E"/>
    <w:rsid w:val="00097E72"/>
    <w:rsid w:val="000A204F"/>
    <w:rsid w:val="000A22DF"/>
    <w:rsid w:val="000A2A28"/>
    <w:rsid w:val="000A2D0A"/>
    <w:rsid w:val="000A3136"/>
    <w:rsid w:val="000A3A4E"/>
    <w:rsid w:val="000A53F5"/>
    <w:rsid w:val="000A5B05"/>
    <w:rsid w:val="000A6D7D"/>
    <w:rsid w:val="000B0C45"/>
    <w:rsid w:val="000B0DD7"/>
    <w:rsid w:val="000B21DA"/>
    <w:rsid w:val="000B25A2"/>
    <w:rsid w:val="000B2A5C"/>
    <w:rsid w:val="000B30A6"/>
    <w:rsid w:val="000B31AA"/>
    <w:rsid w:val="000B38F6"/>
    <w:rsid w:val="000B3AD4"/>
    <w:rsid w:val="000B4B76"/>
    <w:rsid w:val="000B65CB"/>
    <w:rsid w:val="000B780E"/>
    <w:rsid w:val="000C0995"/>
    <w:rsid w:val="000C12FB"/>
    <w:rsid w:val="000C236D"/>
    <w:rsid w:val="000C2596"/>
    <w:rsid w:val="000C2690"/>
    <w:rsid w:val="000C364E"/>
    <w:rsid w:val="000C3F9F"/>
    <w:rsid w:val="000C4222"/>
    <w:rsid w:val="000C5D4C"/>
    <w:rsid w:val="000C7A47"/>
    <w:rsid w:val="000C7F88"/>
    <w:rsid w:val="000C7FC7"/>
    <w:rsid w:val="000D18C5"/>
    <w:rsid w:val="000D2BF9"/>
    <w:rsid w:val="000D3727"/>
    <w:rsid w:val="000D3F01"/>
    <w:rsid w:val="000D4034"/>
    <w:rsid w:val="000E110A"/>
    <w:rsid w:val="000E1125"/>
    <w:rsid w:val="000E1993"/>
    <w:rsid w:val="000E3B8A"/>
    <w:rsid w:val="000E4B6E"/>
    <w:rsid w:val="000E65BC"/>
    <w:rsid w:val="000F0A7B"/>
    <w:rsid w:val="000F4CFF"/>
    <w:rsid w:val="000F5108"/>
    <w:rsid w:val="000F75F3"/>
    <w:rsid w:val="00100030"/>
    <w:rsid w:val="0010359D"/>
    <w:rsid w:val="00103DDB"/>
    <w:rsid w:val="00104E79"/>
    <w:rsid w:val="0010506F"/>
    <w:rsid w:val="0011050E"/>
    <w:rsid w:val="00111C96"/>
    <w:rsid w:val="00111CE0"/>
    <w:rsid w:val="00111DF0"/>
    <w:rsid w:val="001135C5"/>
    <w:rsid w:val="001147C0"/>
    <w:rsid w:val="00115029"/>
    <w:rsid w:val="00115501"/>
    <w:rsid w:val="001156DF"/>
    <w:rsid w:val="00121917"/>
    <w:rsid w:val="00122ECC"/>
    <w:rsid w:val="00123D27"/>
    <w:rsid w:val="00123D97"/>
    <w:rsid w:val="001253A3"/>
    <w:rsid w:val="00126145"/>
    <w:rsid w:val="0012673B"/>
    <w:rsid w:val="001271F7"/>
    <w:rsid w:val="001277F8"/>
    <w:rsid w:val="00130DC0"/>
    <w:rsid w:val="00131F75"/>
    <w:rsid w:val="0013288E"/>
    <w:rsid w:val="00134275"/>
    <w:rsid w:val="0013534D"/>
    <w:rsid w:val="00135E30"/>
    <w:rsid w:val="00137B0E"/>
    <w:rsid w:val="00137D4E"/>
    <w:rsid w:val="001413B6"/>
    <w:rsid w:val="00141772"/>
    <w:rsid w:val="00141835"/>
    <w:rsid w:val="001453B2"/>
    <w:rsid w:val="00145A52"/>
    <w:rsid w:val="00145AFF"/>
    <w:rsid w:val="00147740"/>
    <w:rsid w:val="0015032B"/>
    <w:rsid w:val="00150BAB"/>
    <w:rsid w:val="001529AC"/>
    <w:rsid w:val="001543E5"/>
    <w:rsid w:val="00156452"/>
    <w:rsid w:val="00160A40"/>
    <w:rsid w:val="00160E4F"/>
    <w:rsid w:val="001627D9"/>
    <w:rsid w:val="00166007"/>
    <w:rsid w:val="00166209"/>
    <w:rsid w:val="00170C6A"/>
    <w:rsid w:val="00171FF9"/>
    <w:rsid w:val="0017245C"/>
    <w:rsid w:val="00172A27"/>
    <w:rsid w:val="00175874"/>
    <w:rsid w:val="001767E6"/>
    <w:rsid w:val="00176AC2"/>
    <w:rsid w:val="001802FB"/>
    <w:rsid w:val="001806A8"/>
    <w:rsid w:val="00180983"/>
    <w:rsid w:val="00180C90"/>
    <w:rsid w:val="0018310D"/>
    <w:rsid w:val="00183E69"/>
    <w:rsid w:val="00184250"/>
    <w:rsid w:val="00184786"/>
    <w:rsid w:val="00187FEF"/>
    <w:rsid w:val="00190A8D"/>
    <w:rsid w:val="0019547D"/>
    <w:rsid w:val="00195E1F"/>
    <w:rsid w:val="00196645"/>
    <w:rsid w:val="00197265"/>
    <w:rsid w:val="00197997"/>
    <w:rsid w:val="001A0464"/>
    <w:rsid w:val="001A22A7"/>
    <w:rsid w:val="001A384E"/>
    <w:rsid w:val="001A4015"/>
    <w:rsid w:val="001A6AFD"/>
    <w:rsid w:val="001A74B6"/>
    <w:rsid w:val="001A75C4"/>
    <w:rsid w:val="001A7B6F"/>
    <w:rsid w:val="001A7F30"/>
    <w:rsid w:val="001B1B00"/>
    <w:rsid w:val="001B21A1"/>
    <w:rsid w:val="001B2527"/>
    <w:rsid w:val="001B337C"/>
    <w:rsid w:val="001B453E"/>
    <w:rsid w:val="001B50F7"/>
    <w:rsid w:val="001B5AE5"/>
    <w:rsid w:val="001B6518"/>
    <w:rsid w:val="001B7027"/>
    <w:rsid w:val="001B7C67"/>
    <w:rsid w:val="001C0CED"/>
    <w:rsid w:val="001C1105"/>
    <w:rsid w:val="001C17C6"/>
    <w:rsid w:val="001C2189"/>
    <w:rsid w:val="001C22DE"/>
    <w:rsid w:val="001C2425"/>
    <w:rsid w:val="001C2E1E"/>
    <w:rsid w:val="001C3C4C"/>
    <w:rsid w:val="001C7F10"/>
    <w:rsid w:val="001D2914"/>
    <w:rsid w:val="001D2FB0"/>
    <w:rsid w:val="001E0341"/>
    <w:rsid w:val="001E1C36"/>
    <w:rsid w:val="001E3D8C"/>
    <w:rsid w:val="001E43EF"/>
    <w:rsid w:val="001E44CD"/>
    <w:rsid w:val="001E6F40"/>
    <w:rsid w:val="001E7559"/>
    <w:rsid w:val="001F1E99"/>
    <w:rsid w:val="001F2CED"/>
    <w:rsid w:val="001F31F0"/>
    <w:rsid w:val="001F3DF5"/>
    <w:rsid w:val="001F4346"/>
    <w:rsid w:val="001F6278"/>
    <w:rsid w:val="001F7210"/>
    <w:rsid w:val="001F793C"/>
    <w:rsid w:val="00201FFE"/>
    <w:rsid w:val="00202C4B"/>
    <w:rsid w:val="002035B4"/>
    <w:rsid w:val="00203774"/>
    <w:rsid w:val="00203882"/>
    <w:rsid w:val="00203B88"/>
    <w:rsid w:val="00204531"/>
    <w:rsid w:val="00205321"/>
    <w:rsid w:val="00206123"/>
    <w:rsid w:val="00206380"/>
    <w:rsid w:val="002140E6"/>
    <w:rsid w:val="00214B27"/>
    <w:rsid w:val="002155FA"/>
    <w:rsid w:val="00215F12"/>
    <w:rsid w:val="002176DE"/>
    <w:rsid w:val="00220834"/>
    <w:rsid w:val="002226EE"/>
    <w:rsid w:val="00223B64"/>
    <w:rsid w:val="0023029F"/>
    <w:rsid w:val="00231281"/>
    <w:rsid w:val="00231D10"/>
    <w:rsid w:val="00231DC2"/>
    <w:rsid w:val="0023287B"/>
    <w:rsid w:val="00232A02"/>
    <w:rsid w:val="00232DDB"/>
    <w:rsid w:val="002333B7"/>
    <w:rsid w:val="002338F8"/>
    <w:rsid w:val="002339C1"/>
    <w:rsid w:val="002344F2"/>
    <w:rsid w:val="002368E4"/>
    <w:rsid w:val="00236F8F"/>
    <w:rsid w:val="00240343"/>
    <w:rsid w:val="002407F5"/>
    <w:rsid w:val="00240B21"/>
    <w:rsid w:val="00241832"/>
    <w:rsid w:val="00242E0D"/>
    <w:rsid w:val="00242F6B"/>
    <w:rsid w:val="00244D42"/>
    <w:rsid w:val="00245149"/>
    <w:rsid w:val="00245719"/>
    <w:rsid w:val="00246FFA"/>
    <w:rsid w:val="00247076"/>
    <w:rsid w:val="00247190"/>
    <w:rsid w:val="00247B81"/>
    <w:rsid w:val="002505CB"/>
    <w:rsid w:val="00252B94"/>
    <w:rsid w:val="002551C2"/>
    <w:rsid w:val="00255E19"/>
    <w:rsid w:val="0025653A"/>
    <w:rsid w:val="00256C2E"/>
    <w:rsid w:val="00257233"/>
    <w:rsid w:val="0025735F"/>
    <w:rsid w:val="00257421"/>
    <w:rsid w:val="00260716"/>
    <w:rsid w:val="0026193E"/>
    <w:rsid w:val="00261A9C"/>
    <w:rsid w:val="00261E11"/>
    <w:rsid w:val="00262518"/>
    <w:rsid w:val="00263EBC"/>
    <w:rsid w:val="0026554F"/>
    <w:rsid w:val="00266C2D"/>
    <w:rsid w:val="00267D0B"/>
    <w:rsid w:val="00270A1C"/>
    <w:rsid w:val="002716E8"/>
    <w:rsid w:val="00271ED8"/>
    <w:rsid w:val="002724B9"/>
    <w:rsid w:val="00272584"/>
    <w:rsid w:val="002730ED"/>
    <w:rsid w:val="00274D8A"/>
    <w:rsid w:val="002754D3"/>
    <w:rsid w:val="0027675D"/>
    <w:rsid w:val="00277A3B"/>
    <w:rsid w:val="00281718"/>
    <w:rsid w:val="00283B4B"/>
    <w:rsid w:val="002843AC"/>
    <w:rsid w:val="00284934"/>
    <w:rsid w:val="002854AD"/>
    <w:rsid w:val="002855D0"/>
    <w:rsid w:val="00290E18"/>
    <w:rsid w:val="00291D54"/>
    <w:rsid w:val="00293A6E"/>
    <w:rsid w:val="00295888"/>
    <w:rsid w:val="00296302"/>
    <w:rsid w:val="00296677"/>
    <w:rsid w:val="00297A88"/>
    <w:rsid w:val="00297F63"/>
    <w:rsid w:val="002A2F6A"/>
    <w:rsid w:val="002A43A8"/>
    <w:rsid w:val="002A4821"/>
    <w:rsid w:val="002A66AB"/>
    <w:rsid w:val="002B24A3"/>
    <w:rsid w:val="002B2BBC"/>
    <w:rsid w:val="002B351B"/>
    <w:rsid w:val="002B3C48"/>
    <w:rsid w:val="002B434C"/>
    <w:rsid w:val="002B4F1D"/>
    <w:rsid w:val="002B5D14"/>
    <w:rsid w:val="002B75CA"/>
    <w:rsid w:val="002B75E7"/>
    <w:rsid w:val="002C0864"/>
    <w:rsid w:val="002C0F12"/>
    <w:rsid w:val="002C3740"/>
    <w:rsid w:val="002C3F2D"/>
    <w:rsid w:val="002C4649"/>
    <w:rsid w:val="002C6C1D"/>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E7A77"/>
    <w:rsid w:val="002F01CA"/>
    <w:rsid w:val="002F1163"/>
    <w:rsid w:val="002F12B3"/>
    <w:rsid w:val="002F242A"/>
    <w:rsid w:val="002F2924"/>
    <w:rsid w:val="002F3161"/>
    <w:rsid w:val="002F5517"/>
    <w:rsid w:val="002F74B9"/>
    <w:rsid w:val="002F7AA9"/>
    <w:rsid w:val="0030265C"/>
    <w:rsid w:val="003031CE"/>
    <w:rsid w:val="00303F00"/>
    <w:rsid w:val="00305358"/>
    <w:rsid w:val="003057F5"/>
    <w:rsid w:val="0030650B"/>
    <w:rsid w:val="00310C43"/>
    <w:rsid w:val="00310E73"/>
    <w:rsid w:val="003110B2"/>
    <w:rsid w:val="00312C1A"/>
    <w:rsid w:val="00312DD1"/>
    <w:rsid w:val="00313308"/>
    <w:rsid w:val="003144CA"/>
    <w:rsid w:val="003171FD"/>
    <w:rsid w:val="00317D49"/>
    <w:rsid w:val="00321077"/>
    <w:rsid w:val="00322390"/>
    <w:rsid w:val="00322EDB"/>
    <w:rsid w:val="003248F8"/>
    <w:rsid w:val="003266FF"/>
    <w:rsid w:val="003268BB"/>
    <w:rsid w:val="00326DC1"/>
    <w:rsid w:val="00330072"/>
    <w:rsid w:val="00330B4E"/>
    <w:rsid w:val="0033176D"/>
    <w:rsid w:val="00332713"/>
    <w:rsid w:val="0033386B"/>
    <w:rsid w:val="00333D6C"/>
    <w:rsid w:val="003347C2"/>
    <w:rsid w:val="00334858"/>
    <w:rsid w:val="00334A1D"/>
    <w:rsid w:val="003350D0"/>
    <w:rsid w:val="00335B60"/>
    <w:rsid w:val="00336046"/>
    <w:rsid w:val="003371B2"/>
    <w:rsid w:val="00340AAF"/>
    <w:rsid w:val="00342EC6"/>
    <w:rsid w:val="003436BE"/>
    <w:rsid w:val="00344979"/>
    <w:rsid w:val="00345AF6"/>
    <w:rsid w:val="00345FC0"/>
    <w:rsid w:val="003469FC"/>
    <w:rsid w:val="00347800"/>
    <w:rsid w:val="003504B5"/>
    <w:rsid w:val="00350890"/>
    <w:rsid w:val="00350B30"/>
    <w:rsid w:val="0035296C"/>
    <w:rsid w:val="003546A6"/>
    <w:rsid w:val="00354915"/>
    <w:rsid w:val="00354E6F"/>
    <w:rsid w:val="00356DDD"/>
    <w:rsid w:val="003572F6"/>
    <w:rsid w:val="003577BE"/>
    <w:rsid w:val="00362FCF"/>
    <w:rsid w:val="00363C85"/>
    <w:rsid w:val="003645A1"/>
    <w:rsid w:val="0036468F"/>
    <w:rsid w:val="00366993"/>
    <w:rsid w:val="00366B2D"/>
    <w:rsid w:val="00370E0A"/>
    <w:rsid w:val="00370E80"/>
    <w:rsid w:val="00371876"/>
    <w:rsid w:val="00372486"/>
    <w:rsid w:val="003729FB"/>
    <w:rsid w:val="00372C00"/>
    <w:rsid w:val="00373545"/>
    <w:rsid w:val="003737D0"/>
    <w:rsid w:val="00373A0F"/>
    <w:rsid w:val="00373D4E"/>
    <w:rsid w:val="003744F2"/>
    <w:rsid w:val="003754F5"/>
    <w:rsid w:val="0037618A"/>
    <w:rsid w:val="00377BA5"/>
    <w:rsid w:val="00381829"/>
    <w:rsid w:val="00381B58"/>
    <w:rsid w:val="00382FAE"/>
    <w:rsid w:val="003832DC"/>
    <w:rsid w:val="00384541"/>
    <w:rsid w:val="00384550"/>
    <w:rsid w:val="003850DE"/>
    <w:rsid w:val="00385A99"/>
    <w:rsid w:val="00385C87"/>
    <w:rsid w:val="00385D38"/>
    <w:rsid w:val="00387F14"/>
    <w:rsid w:val="00391402"/>
    <w:rsid w:val="00391490"/>
    <w:rsid w:val="00391F87"/>
    <w:rsid w:val="00392573"/>
    <w:rsid w:val="00392D6D"/>
    <w:rsid w:val="00393338"/>
    <w:rsid w:val="00394FC5"/>
    <w:rsid w:val="00395FB0"/>
    <w:rsid w:val="00396191"/>
    <w:rsid w:val="00396952"/>
    <w:rsid w:val="00397C52"/>
    <w:rsid w:val="003A150D"/>
    <w:rsid w:val="003A2084"/>
    <w:rsid w:val="003A2636"/>
    <w:rsid w:val="003A2A06"/>
    <w:rsid w:val="003A3ACC"/>
    <w:rsid w:val="003A4C78"/>
    <w:rsid w:val="003A5159"/>
    <w:rsid w:val="003A552B"/>
    <w:rsid w:val="003A67A2"/>
    <w:rsid w:val="003A69A5"/>
    <w:rsid w:val="003A7F66"/>
    <w:rsid w:val="003B132E"/>
    <w:rsid w:val="003B139B"/>
    <w:rsid w:val="003B3A50"/>
    <w:rsid w:val="003B448B"/>
    <w:rsid w:val="003B47C6"/>
    <w:rsid w:val="003B671A"/>
    <w:rsid w:val="003B774C"/>
    <w:rsid w:val="003B78A0"/>
    <w:rsid w:val="003B79ED"/>
    <w:rsid w:val="003C0583"/>
    <w:rsid w:val="003C28CE"/>
    <w:rsid w:val="003C3E62"/>
    <w:rsid w:val="003C464E"/>
    <w:rsid w:val="003C5889"/>
    <w:rsid w:val="003C5B22"/>
    <w:rsid w:val="003D01E0"/>
    <w:rsid w:val="003D0EF8"/>
    <w:rsid w:val="003D0F1F"/>
    <w:rsid w:val="003D1455"/>
    <w:rsid w:val="003D2041"/>
    <w:rsid w:val="003D2AEF"/>
    <w:rsid w:val="003D2B72"/>
    <w:rsid w:val="003D2CE7"/>
    <w:rsid w:val="003D42C7"/>
    <w:rsid w:val="003D63C4"/>
    <w:rsid w:val="003D7765"/>
    <w:rsid w:val="003E1518"/>
    <w:rsid w:val="003E1A17"/>
    <w:rsid w:val="003E401D"/>
    <w:rsid w:val="003E42F6"/>
    <w:rsid w:val="003E48E7"/>
    <w:rsid w:val="003E6BF7"/>
    <w:rsid w:val="003E744C"/>
    <w:rsid w:val="003E7C95"/>
    <w:rsid w:val="003E7D68"/>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4CFB"/>
    <w:rsid w:val="004060CF"/>
    <w:rsid w:val="00406593"/>
    <w:rsid w:val="004069B2"/>
    <w:rsid w:val="00410275"/>
    <w:rsid w:val="00410408"/>
    <w:rsid w:val="00412BED"/>
    <w:rsid w:val="00412FAE"/>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917"/>
    <w:rsid w:val="00430E42"/>
    <w:rsid w:val="0043487F"/>
    <w:rsid w:val="00436238"/>
    <w:rsid w:val="0043672A"/>
    <w:rsid w:val="00437B31"/>
    <w:rsid w:val="00437EF1"/>
    <w:rsid w:val="00437FB4"/>
    <w:rsid w:val="00441EB5"/>
    <w:rsid w:val="004423C5"/>
    <w:rsid w:val="0044341B"/>
    <w:rsid w:val="00443511"/>
    <w:rsid w:val="00443D84"/>
    <w:rsid w:val="00444131"/>
    <w:rsid w:val="00444871"/>
    <w:rsid w:val="00444F7D"/>
    <w:rsid w:val="00445007"/>
    <w:rsid w:val="00446A9B"/>
    <w:rsid w:val="00452624"/>
    <w:rsid w:val="00452FA5"/>
    <w:rsid w:val="00453750"/>
    <w:rsid w:val="00456668"/>
    <w:rsid w:val="00456EC1"/>
    <w:rsid w:val="00457251"/>
    <w:rsid w:val="0046088D"/>
    <w:rsid w:val="00460FF4"/>
    <w:rsid w:val="00462F02"/>
    <w:rsid w:val="00466391"/>
    <w:rsid w:val="00466EDC"/>
    <w:rsid w:val="00467368"/>
    <w:rsid w:val="00467D25"/>
    <w:rsid w:val="00470697"/>
    <w:rsid w:val="004710A2"/>
    <w:rsid w:val="00471CB7"/>
    <w:rsid w:val="0047305C"/>
    <w:rsid w:val="004732EA"/>
    <w:rsid w:val="00473F2D"/>
    <w:rsid w:val="0047403A"/>
    <w:rsid w:val="00474161"/>
    <w:rsid w:val="00474953"/>
    <w:rsid w:val="00474C36"/>
    <w:rsid w:val="00475025"/>
    <w:rsid w:val="00475DFF"/>
    <w:rsid w:val="00475E38"/>
    <w:rsid w:val="00475F4A"/>
    <w:rsid w:val="004770A0"/>
    <w:rsid w:val="0048006F"/>
    <w:rsid w:val="004806E7"/>
    <w:rsid w:val="0048197D"/>
    <w:rsid w:val="00481C3A"/>
    <w:rsid w:val="00482BBB"/>
    <w:rsid w:val="0048379B"/>
    <w:rsid w:val="0048421C"/>
    <w:rsid w:val="00485114"/>
    <w:rsid w:val="00485AE4"/>
    <w:rsid w:val="00486111"/>
    <w:rsid w:val="00486720"/>
    <w:rsid w:val="00487EC2"/>
    <w:rsid w:val="00487EEF"/>
    <w:rsid w:val="004908B1"/>
    <w:rsid w:val="0049176F"/>
    <w:rsid w:val="00492EA5"/>
    <w:rsid w:val="004930BF"/>
    <w:rsid w:val="00493247"/>
    <w:rsid w:val="00495239"/>
    <w:rsid w:val="004966BC"/>
    <w:rsid w:val="00497BD9"/>
    <w:rsid w:val="00497BFB"/>
    <w:rsid w:val="004A0053"/>
    <w:rsid w:val="004A209E"/>
    <w:rsid w:val="004A2687"/>
    <w:rsid w:val="004A32AB"/>
    <w:rsid w:val="004A3927"/>
    <w:rsid w:val="004A402F"/>
    <w:rsid w:val="004A54C0"/>
    <w:rsid w:val="004A7CAA"/>
    <w:rsid w:val="004B056D"/>
    <w:rsid w:val="004B12D7"/>
    <w:rsid w:val="004B14FB"/>
    <w:rsid w:val="004B2B05"/>
    <w:rsid w:val="004B2BBA"/>
    <w:rsid w:val="004B5502"/>
    <w:rsid w:val="004B71F4"/>
    <w:rsid w:val="004B76B6"/>
    <w:rsid w:val="004C0B5E"/>
    <w:rsid w:val="004C1175"/>
    <w:rsid w:val="004C16C3"/>
    <w:rsid w:val="004C16F8"/>
    <w:rsid w:val="004C355B"/>
    <w:rsid w:val="004C381A"/>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07D5"/>
    <w:rsid w:val="00501570"/>
    <w:rsid w:val="005017DA"/>
    <w:rsid w:val="00501E2B"/>
    <w:rsid w:val="00502CB5"/>
    <w:rsid w:val="0050411A"/>
    <w:rsid w:val="00505DAF"/>
    <w:rsid w:val="0050619E"/>
    <w:rsid w:val="005069E2"/>
    <w:rsid w:val="00506B0D"/>
    <w:rsid w:val="00506BCB"/>
    <w:rsid w:val="0051029C"/>
    <w:rsid w:val="00510897"/>
    <w:rsid w:val="005119F4"/>
    <w:rsid w:val="005146EB"/>
    <w:rsid w:val="00515031"/>
    <w:rsid w:val="005153FD"/>
    <w:rsid w:val="00517B6A"/>
    <w:rsid w:val="00517B8E"/>
    <w:rsid w:val="005214BE"/>
    <w:rsid w:val="005219AA"/>
    <w:rsid w:val="00522736"/>
    <w:rsid w:val="00525585"/>
    <w:rsid w:val="00525BAC"/>
    <w:rsid w:val="0052657B"/>
    <w:rsid w:val="0053222E"/>
    <w:rsid w:val="00532449"/>
    <w:rsid w:val="00534869"/>
    <w:rsid w:val="0053653D"/>
    <w:rsid w:val="005371D2"/>
    <w:rsid w:val="00537528"/>
    <w:rsid w:val="00537668"/>
    <w:rsid w:val="00542569"/>
    <w:rsid w:val="00542ED7"/>
    <w:rsid w:val="005431F1"/>
    <w:rsid w:val="00543611"/>
    <w:rsid w:val="00545A76"/>
    <w:rsid w:val="005478DE"/>
    <w:rsid w:val="005506C7"/>
    <w:rsid w:val="005514AA"/>
    <w:rsid w:val="00552C4B"/>
    <w:rsid w:val="00553234"/>
    <w:rsid w:val="00553B57"/>
    <w:rsid w:val="0055402E"/>
    <w:rsid w:val="0055689F"/>
    <w:rsid w:val="00561349"/>
    <w:rsid w:val="005657FC"/>
    <w:rsid w:val="00567054"/>
    <w:rsid w:val="00567A9A"/>
    <w:rsid w:val="00570FEC"/>
    <w:rsid w:val="00571A8C"/>
    <w:rsid w:val="0057377D"/>
    <w:rsid w:val="00577A1E"/>
    <w:rsid w:val="005815E8"/>
    <w:rsid w:val="00582433"/>
    <w:rsid w:val="00583D43"/>
    <w:rsid w:val="005854B4"/>
    <w:rsid w:val="00585E04"/>
    <w:rsid w:val="00586D7D"/>
    <w:rsid w:val="005901D1"/>
    <w:rsid w:val="005910DD"/>
    <w:rsid w:val="00591803"/>
    <w:rsid w:val="00591DC4"/>
    <w:rsid w:val="00592AD4"/>
    <w:rsid w:val="00592E35"/>
    <w:rsid w:val="005940C1"/>
    <w:rsid w:val="0059566C"/>
    <w:rsid w:val="0059585E"/>
    <w:rsid w:val="00595E2D"/>
    <w:rsid w:val="00595EDC"/>
    <w:rsid w:val="0059607E"/>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D1BEA"/>
    <w:rsid w:val="005D3608"/>
    <w:rsid w:val="005D494C"/>
    <w:rsid w:val="005D57F1"/>
    <w:rsid w:val="005D680C"/>
    <w:rsid w:val="005D75F6"/>
    <w:rsid w:val="005D7DE4"/>
    <w:rsid w:val="005E06D3"/>
    <w:rsid w:val="005E27C0"/>
    <w:rsid w:val="005E37C5"/>
    <w:rsid w:val="005E4F1C"/>
    <w:rsid w:val="005E5573"/>
    <w:rsid w:val="005E6596"/>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1C19"/>
    <w:rsid w:val="00602738"/>
    <w:rsid w:val="00603143"/>
    <w:rsid w:val="00603239"/>
    <w:rsid w:val="006043E1"/>
    <w:rsid w:val="0060473D"/>
    <w:rsid w:val="006053DC"/>
    <w:rsid w:val="0060734B"/>
    <w:rsid w:val="00607A61"/>
    <w:rsid w:val="00607BC6"/>
    <w:rsid w:val="00611110"/>
    <w:rsid w:val="006127D4"/>
    <w:rsid w:val="00614547"/>
    <w:rsid w:val="00614726"/>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5F33"/>
    <w:rsid w:val="00627ACD"/>
    <w:rsid w:val="00627CB6"/>
    <w:rsid w:val="00630383"/>
    <w:rsid w:val="006307B2"/>
    <w:rsid w:val="00630B29"/>
    <w:rsid w:val="00633DA7"/>
    <w:rsid w:val="0063407C"/>
    <w:rsid w:val="00635291"/>
    <w:rsid w:val="006357BD"/>
    <w:rsid w:val="006408DC"/>
    <w:rsid w:val="006413AD"/>
    <w:rsid w:val="00641AA5"/>
    <w:rsid w:val="00643A7A"/>
    <w:rsid w:val="0064495B"/>
    <w:rsid w:val="0064545A"/>
    <w:rsid w:val="006459C0"/>
    <w:rsid w:val="006503F8"/>
    <w:rsid w:val="00650D0F"/>
    <w:rsid w:val="00651856"/>
    <w:rsid w:val="006521E7"/>
    <w:rsid w:val="00653501"/>
    <w:rsid w:val="00654250"/>
    <w:rsid w:val="0065579F"/>
    <w:rsid w:val="00660910"/>
    <w:rsid w:val="006631E5"/>
    <w:rsid w:val="00664394"/>
    <w:rsid w:val="00670351"/>
    <w:rsid w:val="006706AA"/>
    <w:rsid w:val="006718B7"/>
    <w:rsid w:val="0067279B"/>
    <w:rsid w:val="00672AAB"/>
    <w:rsid w:val="00673154"/>
    <w:rsid w:val="006746B2"/>
    <w:rsid w:val="0067540D"/>
    <w:rsid w:val="00676131"/>
    <w:rsid w:val="00677DE5"/>
    <w:rsid w:val="0068255F"/>
    <w:rsid w:val="0068365D"/>
    <w:rsid w:val="00684022"/>
    <w:rsid w:val="0068430C"/>
    <w:rsid w:val="00684E1F"/>
    <w:rsid w:val="00685237"/>
    <w:rsid w:val="00685541"/>
    <w:rsid w:val="00687194"/>
    <w:rsid w:val="00687500"/>
    <w:rsid w:val="006879E7"/>
    <w:rsid w:val="00690BB8"/>
    <w:rsid w:val="0069144C"/>
    <w:rsid w:val="0069161A"/>
    <w:rsid w:val="0069189C"/>
    <w:rsid w:val="00691A25"/>
    <w:rsid w:val="00691D2A"/>
    <w:rsid w:val="00691E28"/>
    <w:rsid w:val="006934FA"/>
    <w:rsid w:val="00694C2E"/>
    <w:rsid w:val="006954BD"/>
    <w:rsid w:val="006976D0"/>
    <w:rsid w:val="006978B2"/>
    <w:rsid w:val="00697DD7"/>
    <w:rsid w:val="006A166F"/>
    <w:rsid w:val="006A2CC0"/>
    <w:rsid w:val="006A451F"/>
    <w:rsid w:val="006A67C2"/>
    <w:rsid w:val="006A6A31"/>
    <w:rsid w:val="006B091B"/>
    <w:rsid w:val="006B0BCD"/>
    <w:rsid w:val="006B0CBE"/>
    <w:rsid w:val="006B1969"/>
    <w:rsid w:val="006B19BE"/>
    <w:rsid w:val="006B2F1E"/>
    <w:rsid w:val="006B3DD7"/>
    <w:rsid w:val="006B48F1"/>
    <w:rsid w:val="006B6F57"/>
    <w:rsid w:val="006C20D8"/>
    <w:rsid w:val="006C2D21"/>
    <w:rsid w:val="006C3A13"/>
    <w:rsid w:val="006C3B93"/>
    <w:rsid w:val="006C60A2"/>
    <w:rsid w:val="006C6193"/>
    <w:rsid w:val="006C6325"/>
    <w:rsid w:val="006C6FAC"/>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41C"/>
    <w:rsid w:val="006E7570"/>
    <w:rsid w:val="006F0447"/>
    <w:rsid w:val="006F2252"/>
    <w:rsid w:val="006F259F"/>
    <w:rsid w:val="006F2D3E"/>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275"/>
    <w:rsid w:val="00705637"/>
    <w:rsid w:val="00705682"/>
    <w:rsid w:val="00705FA1"/>
    <w:rsid w:val="00707E83"/>
    <w:rsid w:val="00710218"/>
    <w:rsid w:val="00710B95"/>
    <w:rsid w:val="00711E45"/>
    <w:rsid w:val="00713E8B"/>
    <w:rsid w:val="00715A5E"/>
    <w:rsid w:val="0071634D"/>
    <w:rsid w:val="007165B5"/>
    <w:rsid w:val="007165BE"/>
    <w:rsid w:val="00717DBB"/>
    <w:rsid w:val="007200FA"/>
    <w:rsid w:val="0072288C"/>
    <w:rsid w:val="00723530"/>
    <w:rsid w:val="007244EE"/>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3B3F"/>
    <w:rsid w:val="007651F0"/>
    <w:rsid w:val="00765312"/>
    <w:rsid w:val="00765D32"/>
    <w:rsid w:val="00767678"/>
    <w:rsid w:val="007705A1"/>
    <w:rsid w:val="007708AE"/>
    <w:rsid w:val="00770F43"/>
    <w:rsid w:val="00771468"/>
    <w:rsid w:val="007719AC"/>
    <w:rsid w:val="00772525"/>
    <w:rsid w:val="00773686"/>
    <w:rsid w:val="0077441A"/>
    <w:rsid w:val="00774A57"/>
    <w:rsid w:val="00776A65"/>
    <w:rsid w:val="00776AD0"/>
    <w:rsid w:val="00777989"/>
    <w:rsid w:val="00780871"/>
    <w:rsid w:val="00785CD5"/>
    <w:rsid w:val="00786576"/>
    <w:rsid w:val="00786DD7"/>
    <w:rsid w:val="00787A57"/>
    <w:rsid w:val="00787B7D"/>
    <w:rsid w:val="00790441"/>
    <w:rsid w:val="00792A3E"/>
    <w:rsid w:val="00792D48"/>
    <w:rsid w:val="00793203"/>
    <w:rsid w:val="007933D2"/>
    <w:rsid w:val="007938C0"/>
    <w:rsid w:val="00794677"/>
    <w:rsid w:val="00795931"/>
    <w:rsid w:val="00796A2A"/>
    <w:rsid w:val="00796C8E"/>
    <w:rsid w:val="007A053E"/>
    <w:rsid w:val="007A2A69"/>
    <w:rsid w:val="007A65E8"/>
    <w:rsid w:val="007A6821"/>
    <w:rsid w:val="007A6D86"/>
    <w:rsid w:val="007B055F"/>
    <w:rsid w:val="007B0BAC"/>
    <w:rsid w:val="007B289A"/>
    <w:rsid w:val="007B3D32"/>
    <w:rsid w:val="007B3EE9"/>
    <w:rsid w:val="007B4B41"/>
    <w:rsid w:val="007B5010"/>
    <w:rsid w:val="007B6028"/>
    <w:rsid w:val="007B64B6"/>
    <w:rsid w:val="007B745C"/>
    <w:rsid w:val="007C0BA7"/>
    <w:rsid w:val="007C33E4"/>
    <w:rsid w:val="007C41B3"/>
    <w:rsid w:val="007C44F4"/>
    <w:rsid w:val="007C4F35"/>
    <w:rsid w:val="007C524D"/>
    <w:rsid w:val="007C637D"/>
    <w:rsid w:val="007C64E6"/>
    <w:rsid w:val="007D01C3"/>
    <w:rsid w:val="007D0B81"/>
    <w:rsid w:val="007D2587"/>
    <w:rsid w:val="007D36F2"/>
    <w:rsid w:val="007D4D85"/>
    <w:rsid w:val="007D50FE"/>
    <w:rsid w:val="007D5A25"/>
    <w:rsid w:val="007D74E8"/>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007"/>
    <w:rsid w:val="007F65F6"/>
    <w:rsid w:val="007F6A42"/>
    <w:rsid w:val="008013CA"/>
    <w:rsid w:val="008032AF"/>
    <w:rsid w:val="008056CF"/>
    <w:rsid w:val="00805FAC"/>
    <w:rsid w:val="00806C7C"/>
    <w:rsid w:val="0080728E"/>
    <w:rsid w:val="00811A11"/>
    <w:rsid w:val="0081227D"/>
    <w:rsid w:val="00812603"/>
    <w:rsid w:val="00814945"/>
    <w:rsid w:val="00814985"/>
    <w:rsid w:val="008160BF"/>
    <w:rsid w:val="00816F96"/>
    <w:rsid w:val="00816FFC"/>
    <w:rsid w:val="008170EC"/>
    <w:rsid w:val="008175D4"/>
    <w:rsid w:val="00823AF8"/>
    <w:rsid w:val="00824F00"/>
    <w:rsid w:val="00825004"/>
    <w:rsid w:val="0082518A"/>
    <w:rsid w:val="008267CB"/>
    <w:rsid w:val="008268A7"/>
    <w:rsid w:val="00827512"/>
    <w:rsid w:val="00830AA4"/>
    <w:rsid w:val="008343B2"/>
    <w:rsid w:val="00834992"/>
    <w:rsid w:val="00835356"/>
    <w:rsid w:val="00836D5A"/>
    <w:rsid w:val="00836F3F"/>
    <w:rsid w:val="0083795A"/>
    <w:rsid w:val="00837C9F"/>
    <w:rsid w:val="00843379"/>
    <w:rsid w:val="008436F0"/>
    <w:rsid w:val="00843DAA"/>
    <w:rsid w:val="00843F40"/>
    <w:rsid w:val="00847F36"/>
    <w:rsid w:val="008505B6"/>
    <w:rsid w:val="00850AD1"/>
    <w:rsid w:val="00851A3E"/>
    <w:rsid w:val="00851C79"/>
    <w:rsid w:val="00852259"/>
    <w:rsid w:val="00853419"/>
    <w:rsid w:val="00855BD4"/>
    <w:rsid w:val="00855CBD"/>
    <w:rsid w:val="00856A12"/>
    <w:rsid w:val="00856F99"/>
    <w:rsid w:val="008609B3"/>
    <w:rsid w:val="00860FE6"/>
    <w:rsid w:val="0086404E"/>
    <w:rsid w:val="00864140"/>
    <w:rsid w:val="0086427A"/>
    <w:rsid w:val="00864D17"/>
    <w:rsid w:val="008702BF"/>
    <w:rsid w:val="008711B4"/>
    <w:rsid w:val="008719B2"/>
    <w:rsid w:val="008719C6"/>
    <w:rsid w:val="008719DB"/>
    <w:rsid w:val="00872250"/>
    <w:rsid w:val="00873167"/>
    <w:rsid w:val="008731B8"/>
    <w:rsid w:val="00873243"/>
    <w:rsid w:val="00873D16"/>
    <w:rsid w:val="00873E97"/>
    <w:rsid w:val="00874735"/>
    <w:rsid w:val="008768D2"/>
    <w:rsid w:val="0087723E"/>
    <w:rsid w:val="00880248"/>
    <w:rsid w:val="00880F6C"/>
    <w:rsid w:val="008819DC"/>
    <w:rsid w:val="008855E2"/>
    <w:rsid w:val="00885E69"/>
    <w:rsid w:val="00886047"/>
    <w:rsid w:val="0088617A"/>
    <w:rsid w:val="00886521"/>
    <w:rsid w:val="00887F76"/>
    <w:rsid w:val="00890083"/>
    <w:rsid w:val="0089021E"/>
    <w:rsid w:val="00890B50"/>
    <w:rsid w:val="00890F54"/>
    <w:rsid w:val="00891CAE"/>
    <w:rsid w:val="00891E7C"/>
    <w:rsid w:val="00891E8C"/>
    <w:rsid w:val="00893666"/>
    <w:rsid w:val="008937A3"/>
    <w:rsid w:val="0089509A"/>
    <w:rsid w:val="00896FB8"/>
    <w:rsid w:val="008A0087"/>
    <w:rsid w:val="008A0779"/>
    <w:rsid w:val="008A2B5F"/>
    <w:rsid w:val="008A4FE1"/>
    <w:rsid w:val="008A5E28"/>
    <w:rsid w:val="008A7884"/>
    <w:rsid w:val="008B0715"/>
    <w:rsid w:val="008B302A"/>
    <w:rsid w:val="008B4198"/>
    <w:rsid w:val="008B4609"/>
    <w:rsid w:val="008B5792"/>
    <w:rsid w:val="008B5D3A"/>
    <w:rsid w:val="008B725C"/>
    <w:rsid w:val="008C1D6D"/>
    <w:rsid w:val="008C3F98"/>
    <w:rsid w:val="008C4684"/>
    <w:rsid w:val="008C594A"/>
    <w:rsid w:val="008C5AFA"/>
    <w:rsid w:val="008C5C15"/>
    <w:rsid w:val="008C6FD7"/>
    <w:rsid w:val="008D0D26"/>
    <w:rsid w:val="008D12A4"/>
    <w:rsid w:val="008D1DAC"/>
    <w:rsid w:val="008D23AF"/>
    <w:rsid w:val="008D3A05"/>
    <w:rsid w:val="008D3E0C"/>
    <w:rsid w:val="008D48DB"/>
    <w:rsid w:val="008D681A"/>
    <w:rsid w:val="008D6B1A"/>
    <w:rsid w:val="008D6D38"/>
    <w:rsid w:val="008E0617"/>
    <w:rsid w:val="008E1C51"/>
    <w:rsid w:val="008E5B71"/>
    <w:rsid w:val="008E5F8E"/>
    <w:rsid w:val="008E705E"/>
    <w:rsid w:val="008E74B4"/>
    <w:rsid w:val="008F1CB4"/>
    <w:rsid w:val="008F2453"/>
    <w:rsid w:val="008F34E9"/>
    <w:rsid w:val="008F5C53"/>
    <w:rsid w:val="009009E9"/>
    <w:rsid w:val="00901819"/>
    <w:rsid w:val="00902833"/>
    <w:rsid w:val="009039E2"/>
    <w:rsid w:val="0091196A"/>
    <w:rsid w:val="00911BF3"/>
    <w:rsid w:val="00911DC9"/>
    <w:rsid w:val="009123FF"/>
    <w:rsid w:val="009152D2"/>
    <w:rsid w:val="0091581C"/>
    <w:rsid w:val="009164CD"/>
    <w:rsid w:val="00916C40"/>
    <w:rsid w:val="00917271"/>
    <w:rsid w:val="0091740C"/>
    <w:rsid w:val="00922A9F"/>
    <w:rsid w:val="00922E86"/>
    <w:rsid w:val="009233DD"/>
    <w:rsid w:val="009233F9"/>
    <w:rsid w:val="0092343B"/>
    <w:rsid w:val="00925478"/>
    <w:rsid w:val="00925A8F"/>
    <w:rsid w:val="00925D8E"/>
    <w:rsid w:val="009269F5"/>
    <w:rsid w:val="00930CAD"/>
    <w:rsid w:val="00934ADA"/>
    <w:rsid w:val="00937547"/>
    <w:rsid w:val="009400CF"/>
    <w:rsid w:val="00940533"/>
    <w:rsid w:val="009410AE"/>
    <w:rsid w:val="009432FE"/>
    <w:rsid w:val="009438F8"/>
    <w:rsid w:val="00944414"/>
    <w:rsid w:val="00945FA9"/>
    <w:rsid w:val="0094691D"/>
    <w:rsid w:val="009523B0"/>
    <w:rsid w:val="00954F42"/>
    <w:rsid w:val="009570AD"/>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08CE"/>
    <w:rsid w:val="00971DDC"/>
    <w:rsid w:val="009755AD"/>
    <w:rsid w:val="009757E0"/>
    <w:rsid w:val="0097718E"/>
    <w:rsid w:val="00977BEA"/>
    <w:rsid w:val="009800B6"/>
    <w:rsid w:val="00983B86"/>
    <w:rsid w:val="00985DB7"/>
    <w:rsid w:val="009861C6"/>
    <w:rsid w:val="00986B3C"/>
    <w:rsid w:val="00986D52"/>
    <w:rsid w:val="009903A8"/>
    <w:rsid w:val="00991070"/>
    <w:rsid w:val="00992DCD"/>
    <w:rsid w:val="009932A7"/>
    <w:rsid w:val="00994702"/>
    <w:rsid w:val="00996E62"/>
    <w:rsid w:val="00997875"/>
    <w:rsid w:val="00997D39"/>
    <w:rsid w:val="00997FD5"/>
    <w:rsid w:val="009A1CA8"/>
    <w:rsid w:val="009A405A"/>
    <w:rsid w:val="009A5082"/>
    <w:rsid w:val="009A5D84"/>
    <w:rsid w:val="009A618E"/>
    <w:rsid w:val="009B1188"/>
    <w:rsid w:val="009B155B"/>
    <w:rsid w:val="009B183F"/>
    <w:rsid w:val="009B1F5B"/>
    <w:rsid w:val="009B272E"/>
    <w:rsid w:val="009B3DB8"/>
    <w:rsid w:val="009B4769"/>
    <w:rsid w:val="009B54BB"/>
    <w:rsid w:val="009C2086"/>
    <w:rsid w:val="009C3006"/>
    <w:rsid w:val="009C304F"/>
    <w:rsid w:val="009C7D32"/>
    <w:rsid w:val="009D1009"/>
    <w:rsid w:val="009D159F"/>
    <w:rsid w:val="009D2A16"/>
    <w:rsid w:val="009D2EA0"/>
    <w:rsid w:val="009D435C"/>
    <w:rsid w:val="009D4DB6"/>
    <w:rsid w:val="009D5CEC"/>
    <w:rsid w:val="009D6952"/>
    <w:rsid w:val="009D7F9A"/>
    <w:rsid w:val="009E068F"/>
    <w:rsid w:val="009E1B89"/>
    <w:rsid w:val="009E619C"/>
    <w:rsid w:val="009E6C1D"/>
    <w:rsid w:val="009E7020"/>
    <w:rsid w:val="009E7045"/>
    <w:rsid w:val="009E748B"/>
    <w:rsid w:val="009F2244"/>
    <w:rsid w:val="009F2D46"/>
    <w:rsid w:val="009F3D12"/>
    <w:rsid w:val="009F51E2"/>
    <w:rsid w:val="009F572B"/>
    <w:rsid w:val="009F7B17"/>
    <w:rsid w:val="00A03D3F"/>
    <w:rsid w:val="00A04BEB"/>
    <w:rsid w:val="00A04DE2"/>
    <w:rsid w:val="00A06515"/>
    <w:rsid w:val="00A07547"/>
    <w:rsid w:val="00A07AEA"/>
    <w:rsid w:val="00A1019A"/>
    <w:rsid w:val="00A10FE1"/>
    <w:rsid w:val="00A11A20"/>
    <w:rsid w:val="00A11DFB"/>
    <w:rsid w:val="00A11F1E"/>
    <w:rsid w:val="00A130C2"/>
    <w:rsid w:val="00A14BA5"/>
    <w:rsid w:val="00A14DED"/>
    <w:rsid w:val="00A15C80"/>
    <w:rsid w:val="00A15DA4"/>
    <w:rsid w:val="00A20607"/>
    <w:rsid w:val="00A20770"/>
    <w:rsid w:val="00A20984"/>
    <w:rsid w:val="00A20D0F"/>
    <w:rsid w:val="00A2179E"/>
    <w:rsid w:val="00A22250"/>
    <w:rsid w:val="00A227FB"/>
    <w:rsid w:val="00A2304B"/>
    <w:rsid w:val="00A23621"/>
    <w:rsid w:val="00A2486B"/>
    <w:rsid w:val="00A25160"/>
    <w:rsid w:val="00A2769F"/>
    <w:rsid w:val="00A27E76"/>
    <w:rsid w:val="00A30FAD"/>
    <w:rsid w:val="00A31A13"/>
    <w:rsid w:val="00A31A7B"/>
    <w:rsid w:val="00A323D7"/>
    <w:rsid w:val="00A32701"/>
    <w:rsid w:val="00A330EB"/>
    <w:rsid w:val="00A334CC"/>
    <w:rsid w:val="00A3376B"/>
    <w:rsid w:val="00A40BA8"/>
    <w:rsid w:val="00A41929"/>
    <w:rsid w:val="00A41D1C"/>
    <w:rsid w:val="00A4230E"/>
    <w:rsid w:val="00A429A5"/>
    <w:rsid w:val="00A44BE1"/>
    <w:rsid w:val="00A4500D"/>
    <w:rsid w:val="00A46E46"/>
    <w:rsid w:val="00A504A8"/>
    <w:rsid w:val="00A529EC"/>
    <w:rsid w:val="00A53DD7"/>
    <w:rsid w:val="00A542B8"/>
    <w:rsid w:val="00A54719"/>
    <w:rsid w:val="00A559CC"/>
    <w:rsid w:val="00A5709E"/>
    <w:rsid w:val="00A603DE"/>
    <w:rsid w:val="00A60A47"/>
    <w:rsid w:val="00A612B9"/>
    <w:rsid w:val="00A630F2"/>
    <w:rsid w:val="00A633A8"/>
    <w:rsid w:val="00A665FB"/>
    <w:rsid w:val="00A66B14"/>
    <w:rsid w:val="00A66CF8"/>
    <w:rsid w:val="00A71C52"/>
    <w:rsid w:val="00A72173"/>
    <w:rsid w:val="00A727DA"/>
    <w:rsid w:val="00A74F48"/>
    <w:rsid w:val="00A756EC"/>
    <w:rsid w:val="00A77520"/>
    <w:rsid w:val="00A77E85"/>
    <w:rsid w:val="00A815A9"/>
    <w:rsid w:val="00A81A3A"/>
    <w:rsid w:val="00A83745"/>
    <w:rsid w:val="00A83E6C"/>
    <w:rsid w:val="00A84D8D"/>
    <w:rsid w:val="00A854F8"/>
    <w:rsid w:val="00A87B0C"/>
    <w:rsid w:val="00A87D88"/>
    <w:rsid w:val="00A900AE"/>
    <w:rsid w:val="00A906EA"/>
    <w:rsid w:val="00A922D3"/>
    <w:rsid w:val="00A9330E"/>
    <w:rsid w:val="00A93FD6"/>
    <w:rsid w:val="00A9447A"/>
    <w:rsid w:val="00A95040"/>
    <w:rsid w:val="00A95088"/>
    <w:rsid w:val="00A957EB"/>
    <w:rsid w:val="00A960AC"/>
    <w:rsid w:val="00AA21FD"/>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0472"/>
    <w:rsid w:val="00AC1E06"/>
    <w:rsid w:val="00AC4276"/>
    <w:rsid w:val="00AC464D"/>
    <w:rsid w:val="00AC51E8"/>
    <w:rsid w:val="00AC57DE"/>
    <w:rsid w:val="00AC6ACD"/>
    <w:rsid w:val="00AC7986"/>
    <w:rsid w:val="00AD06A2"/>
    <w:rsid w:val="00AD09DD"/>
    <w:rsid w:val="00AD0CA9"/>
    <w:rsid w:val="00AD1C5F"/>
    <w:rsid w:val="00AD2407"/>
    <w:rsid w:val="00AD2F9B"/>
    <w:rsid w:val="00AD3783"/>
    <w:rsid w:val="00AD5EB1"/>
    <w:rsid w:val="00AD62D8"/>
    <w:rsid w:val="00AD72C3"/>
    <w:rsid w:val="00AD77E9"/>
    <w:rsid w:val="00AE1632"/>
    <w:rsid w:val="00AE1636"/>
    <w:rsid w:val="00AE447A"/>
    <w:rsid w:val="00AE49A7"/>
    <w:rsid w:val="00AE5146"/>
    <w:rsid w:val="00AE55C5"/>
    <w:rsid w:val="00AE5A4F"/>
    <w:rsid w:val="00AE6110"/>
    <w:rsid w:val="00AE61B8"/>
    <w:rsid w:val="00AE67F2"/>
    <w:rsid w:val="00AE6D4D"/>
    <w:rsid w:val="00AE7B16"/>
    <w:rsid w:val="00AF0B65"/>
    <w:rsid w:val="00AF1130"/>
    <w:rsid w:val="00AF64F7"/>
    <w:rsid w:val="00AF6F39"/>
    <w:rsid w:val="00AF7EEF"/>
    <w:rsid w:val="00B002E0"/>
    <w:rsid w:val="00B0053F"/>
    <w:rsid w:val="00B0132A"/>
    <w:rsid w:val="00B01F9C"/>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32740"/>
    <w:rsid w:val="00B353C0"/>
    <w:rsid w:val="00B37AD9"/>
    <w:rsid w:val="00B40462"/>
    <w:rsid w:val="00B405D9"/>
    <w:rsid w:val="00B41694"/>
    <w:rsid w:val="00B425D5"/>
    <w:rsid w:val="00B426BB"/>
    <w:rsid w:val="00B427B9"/>
    <w:rsid w:val="00B42907"/>
    <w:rsid w:val="00B43371"/>
    <w:rsid w:val="00B43661"/>
    <w:rsid w:val="00B44CA2"/>
    <w:rsid w:val="00B45091"/>
    <w:rsid w:val="00B454AE"/>
    <w:rsid w:val="00B457C3"/>
    <w:rsid w:val="00B5008D"/>
    <w:rsid w:val="00B50D18"/>
    <w:rsid w:val="00B50F5F"/>
    <w:rsid w:val="00B51763"/>
    <w:rsid w:val="00B52464"/>
    <w:rsid w:val="00B52D10"/>
    <w:rsid w:val="00B53238"/>
    <w:rsid w:val="00B55CF3"/>
    <w:rsid w:val="00B55E0A"/>
    <w:rsid w:val="00B56491"/>
    <w:rsid w:val="00B5675D"/>
    <w:rsid w:val="00B65BF6"/>
    <w:rsid w:val="00B670CE"/>
    <w:rsid w:val="00B67B79"/>
    <w:rsid w:val="00B67E74"/>
    <w:rsid w:val="00B709BD"/>
    <w:rsid w:val="00B716F8"/>
    <w:rsid w:val="00B76555"/>
    <w:rsid w:val="00B82234"/>
    <w:rsid w:val="00B8229B"/>
    <w:rsid w:val="00B825B9"/>
    <w:rsid w:val="00B8283E"/>
    <w:rsid w:val="00B837AA"/>
    <w:rsid w:val="00B85E06"/>
    <w:rsid w:val="00B86EEC"/>
    <w:rsid w:val="00B87D03"/>
    <w:rsid w:val="00B87F88"/>
    <w:rsid w:val="00B90243"/>
    <w:rsid w:val="00B90824"/>
    <w:rsid w:val="00B909E8"/>
    <w:rsid w:val="00B9119E"/>
    <w:rsid w:val="00B92759"/>
    <w:rsid w:val="00B928EE"/>
    <w:rsid w:val="00B92AD5"/>
    <w:rsid w:val="00B94BA4"/>
    <w:rsid w:val="00B97DB5"/>
    <w:rsid w:val="00BA103C"/>
    <w:rsid w:val="00BA1A22"/>
    <w:rsid w:val="00BA2041"/>
    <w:rsid w:val="00BA38FB"/>
    <w:rsid w:val="00BA3BC4"/>
    <w:rsid w:val="00BA40DC"/>
    <w:rsid w:val="00BA4AB8"/>
    <w:rsid w:val="00BA6A67"/>
    <w:rsid w:val="00BA7751"/>
    <w:rsid w:val="00BB1031"/>
    <w:rsid w:val="00BB156E"/>
    <w:rsid w:val="00BB3ABA"/>
    <w:rsid w:val="00BB43AA"/>
    <w:rsid w:val="00BB4FEC"/>
    <w:rsid w:val="00BB5011"/>
    <w:rsid w:val="00BB65B1"/>
    <w:rsid w:val="00BB69D5"/>
    <w:rsid w:val="00BB6B1F"/>
    <w:rsid w:val="00BC03E1"/>
    <w:rsid w:val="00BC1A92"/>
    <w:rsid w:val="00BC4593"/>
    <w:rsid w:val="00BC637D"/>
    <w:rsid w:val="00BD05BF"/>
    <w:rsid w:val="00BD1A5F"/>
    <w:rsid w:val="00BD3B45"/>
    <w:rsid w:val="00BD464A"/>
    <w:rsid w:val="00BD4948"/>
    <w:rsid w:val="00BD58EB"/>
    <w:rsid w:val="00BD6CFB"/>
    <w:rsid w:val="00BE0CF0"/>
    <w:rsid w:val="00BE28BE"/>
    <w:rsid w:val="00BE2902"/>
    <w:rsid w:val="00BE2D16"/>
    <w:rsid w:val="00BE3462"/>
    <w:rsid w:val="00BE42CB"/>
    <w:rsid w:val="00BE6162"/>
    <w:rsid w:val="00BE6680"/>
    <w:rsid w:val="00BE6936"/>
    <w:rsid w:val="00BE6C9C"/>
    <w:rsid w:val="00BE7691"/>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2C7D"/>
    <w:rsid w:val="00C04198"/>
    <w:rsid w:val="00C0490C"/>
    <w:rsid w:val="00C050E1"/>
    <w:rsid w:val="00C064FC"/>
    <w:rsid w:val="00C06749"/>
    <w:rsid w:val="00C11654"/>
    <w:rsid w:val="00C1166F"/>
    <w:rsid w:val="00C11D21"/>
    <w:rsid w:val="00C11EFC"/>
    <w:rsid w:val="00C1309C"/>
    <w:rsid w:val="00C1675F"/>
    <w:rsid w:val="00C172FB"/>
    <w:rsid w:val="00C173D3"/>
    <w:rsid w:val="00C21F2D"/>
    <w:rsid w:val="00C22A96"/>
    <w:rsid w:val="00C23439"/>
    <w:rsid w:val="00C25074"/>
    <w:rsid w:val="00C27213"/>
    <w:rsid w:val="00C278C2"/>
    <w:rsid w:val="00C32425"/>
    <w:rsid w:val="00C32A0A"/>
    <w:rsid w:val="00C33DEA"/>
    <w:rsid w:val="00C340C6"/>
    <w:rsid w:val="00C3424E"/>
    <w:rsid w:val="00C353D0"/>
    <w:rsid w:val="00C35AE1"/>
    <w:rsid w:val="00C363FA"/>
    <w:rsid w:val="00C41E55"/>
    <w:rsid w:val="00C41E7E"/>
    <w:rsid w:val="00C43562"/>
    <w:rsid w:val="00C43809"/>
    <w:rsid w:val="00C45167"/>
    <w:rsid w:val="00C473CE"/>
    <w:rsid w:val="00C50168"/>
    <w:rsid w:val="00C5081C"/>
    <w:rsid w:val="00C5180C"/>
    <w:rsid w:val="00C52111"/>
    <w:rsid w:val="00C523E4"/>
    <w:rsid w:val="00C52E2D"/>
    <w:rsid w:val="00C531B7"/>
    <w:rsid w:val="00C53622"/>
    <w:rsid w:val="00C54982"/>
    <w:rsid w:val="00C54B46"/>
    <w:rsid w:val="00C55B71"/>
    <w:rsid w:val="00C56DB9"/>
    <w:rsid w:val="00C57EF0"/>
    <w:rsid w:val="00C621A1"/>
    <w:rsid w:val="00C63153"/>
    <w:rsid w:val="00C63CB8"/>
    <w:rsid w:val="00C648B1"/>
    <w:rsid w:val="00C6513E"/>
    <w:rsid w:val="00C65327"/>
    <w:rsid w:val="00C657C9"/>
    <w:rsid w:val="00C663D3"/>
    <w:rsid w:val="00C66595"/>
    <w:rsid w:val="00C67235"/>
    <w:rsid w:val="00C67382"/>
    <w:rsid w:val="00C70488"/>
    <w:rsid w:val="00C72471"/>
    <w:rsid w:val="00C72B4C"/>
    <w:rsid w:val="00C7616F"/>
    <w:rsid w:val="00C8086B"/>
    <w:rsid w:val="00C81CAC"/>
    <w:rsid w:val="00C82D97"/>
    <w:rsid w:val="00C8397E"/>
    <w:rsid w:val="00C84D14"/>
    <w:rsid w:val="00C91C45"/>
    <w:rsid w:val="00C9369C"/>
    <w:rsid w:val="00C93EDD"/>
    <w:rsid w:val="00C953EF"/>
    <w:rsid w:val="00C953F6"/>
    <w:rsid w:val="00C97FD3"/>
    <w:rsid w:val="00CA0363"/>
    <w:rsid w:val="00CA06A4"/>
    <w:rsid w:val="00CA151D"/>
    <w:rsid w:val="00CA1A62"/>
    <w:rsid w:val="00CA2766"/>
    <w:rsid w:val="00CA501F"/>
    <w:rsid w:val="00CA59FA"/>
    <w:rsid w:val="00CA61CF"/>
    <w:rsid w:val="00CB1749"/>
    <w:rsid w:val="00CB3A9F"/>
    <w:rsid w:val="00CB47A5"/>
    <w:rsid w:val="00CB5048"/>
    <w:rsid w:val="00CC0561"/>
    <w:rsid w:val="00CC10DA"/>
    <w:rsid w:val="00CC156D"/>
    <w:rsid w:val="00CC2A53"/>
    <w:rsid w:val="00CC58C3"/>
    <w:rsid w:val="00CC58E1"/>
    <w:rsid w:val="00CD229F"/>
    <w:rsid w:val="00CD4B35"/>
    <w:rsid w:val="00CD633A"/>
    <w:rsid w:val="00CD7A3C"/>
    <w:rsid w:val="00CE2D1F"/>
    <w:rsid w:val="00CE3B00"/>
    <w:rsid w:val="00CE52F0"/>
    <w:rsid w:val="00CE6624"/>
    <w:rsid w:val="00CE7D4B"/>
    <w:rsid w:val="00CF18A3"/>
    <w:rsid w:val="00CF356A"/>
    <w:rsid w:val="00CF494F"/>
    <w:rsid w:val="00CF4A61"/>
    <w:rsid w:val="00CF5A83"/>
    <w:rsid w:val="00CF7571"/>
    <w:rsid w:val="00D00EC9"/>
    <w:rsid w:val="00D0199E"/>
    <w:rsid w:val="00D022A8"/>
    <w:rsid w:val="00D027C6"/>
    <w:rsid w:val="00D029CB"/>
    <w:rsid w:val="00D0419D"/>
    <w:rsid w:val="00D04274"/>
    <w:rsid w:val="00D05A8B"/>
    <w:rsid w:val="00D0617E"/>
    <w:rsid w:val="00D065B1"/>
    <w:rsid w:val="00D06659"/>
    <w:rsid w:val="00D0699D"/>
    <w:rsid w:val="00D076EF"/>
    <w:rsid w:val="00D10749"/>
    <w:rsid w:val="00D1447E"/>
    <w:rsid w:val="00D14F6D"/>
    <w:rsid w:val="00D164B7"/>
    <w:rsid w:val="00D1747A"/>
    <w:rsid w:val="00D17685"/>
    <w:rsid w:val="00D20231"/>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230"/>
    <w:rsid w:val="00D45E14"/>
    <w:rsid w:val="00D47048"/>
    <w:rsid w:val="00D4755C"/>
    <w:rsid w:val="00D518C9"/>
    <w:rsid w:val="00D52834"/>
    <w:rsid w:val="00D52AEF"/>
    <w:rsid w:val="00D53782"/>
    <w:rsid w:val="00D544FE"/>
    <w:rsid w:val="00D54A77"/>
    <w:rsid w:val="00D55458"/>
    <w:rsid w:val="00D5596F"/>
    <w:rsid w:val="00D56F3F"/>
    <w:rsid w:val="00D610EE"/>
    <w:rsid w:val="00D61F13"/>
    <w:rsid w:val="00D63722"/>
    <w:rsid w:val="00D63884"/>
    <w:rsid w:val="00D645FC"/>
    <w:rsid w:val="00D667F7"/>
    <w:rsid w:val="00D672D6"/>
    <w:rsid w:val="00D679CF"/>
    <w:rsid w:val="00D67D4A"/>
    <w:rsid w:val="00D70B9D"/>
    <w:rsid w:val="00D71FF5"/>
    <w:rsid w:val="00D72B46"/>
    <w:rsid w:val="00D72C85"/>
    <w:rsid w:val="00D72F2B"/>
    <w:rsid w:val="00D73122"/>
    <w:rsid w:val="00D75D2E"/>
    <w:rsid w:val="00D76206"/>
    <w:rsid w:val="00D77173"/>
    <w:rsid w:val="00D77EEA"/>
    <w:rsid w:val="00D806A3"/>
    <w:rsid w:val="00D81BAC"/>
    <w:rsid w:val="00D82710"/>
    <w:rsid w:val="00D83149"/>
    <w:rsid w:val="00D83173"/>
    <w:rsid w:val="00D8380A"/>
    <w:rsid w:val="00D83D0C"/>
    <w:rsid w:val="00D84ABB"/>
    <w:rsid w:val="00D84E2F"/>
    <w:rsid w:val="00D85273"/>
    <w:rsid w:val="00D8560A"/>
    <w:rsid w:val="00D86AD3"/>
    <w:rsid w:val="00D90CC5"/>
    <w:rsid w:val="00D92C6A"/>
    <w:rsid w:val="00D94442"/>
    <w:rsid w:val="00D95330"/>
    <w:rsid w:val="00DA12AB"/>
    <w:rsid w:val="00DA1BB1"/>
    <w:rsid w:val="00DA5D23"/>
    <w:rsid w:val="00DA6CCE"/>
    <w:rsid w:val="00DA7973"/>
    <w:rsid w:val="00DB2E8C"/>
    <w:rsid w:val="00DB3689"/>
    <w:rsid w:val="00DB36F8"/>
    <w:rsid w:val="00DB3767"/>
    <w:rsid w:val="00DB39E0"/>
    <w:rsid w:val="00DB637C"/>
    <w:rsid w:val="00DB7729"/>
    <w:rsid w:val="00DC2146"/>
    <w:rsid w:val="00DC22BE"/>
    <w:rsid w:val="00DC2DA7"/>
    <w:rsid w:val="00DC3F5C"/>
    <w:rsid w:val="00DC51AD"/>
    <w:rsid w:val="00DC5F43"/>
    <w:rsid w:val="00DC5F62"/>
    <w:rsid w:val="00DC7FAF"/>
    <w:rsid w:val="00DD02BA"/>
    <w:rsid w:val="00DD100B"/>
    <w:rsid w:val="00DD42F9"/>
    <w:rsid w:val="00DE05A6"/>
    <w:rsid w:val="00DE08B2"/>
    <w:rsid w:val="00DE1B4A"/>
    <w:rsid w:val="00DE2CFF"/>
    <w:rsid w:val="00DE3330"/>
    <w:rsid w:val="00DE5939"/>
    <w:rsid w:val="00DE7C83"/>
    <w:rsid w:val="00DF0868"/>
    <w:rsid w:val="00DF4CBC"/>
    <w:rsid w:val="00DF5370"/>
    <w:rsid w:val="00DF755B"/>
    <w:rsid w:val="00E0032E"/>
    <w:rsid w:val="00E0082E"/>
    <w:rsid w:val="00E008C3"/>
    <w:rsid w:val="00E0205D"/>
    <w:rsid w:val="00E03BE1"/>
    <w:rsid w:val="00E048C6"/>
    <w:rsid w:val="00E059AB"/>
    <w:rsid w:val="00E0737F"/>
    <w:rsid w:val="00E1018A"/>
    <w:rsid w:val="00E120F4"/>
    <w:rsid w:val="00E12150"/>
    <w:rsid w:val="00E12A4C"/>
    <w:rsid w:val="00E14668"/>
    <w:rsid w:val="00E153F6"/>
    <w:rsid w:val="00E15F7E"/>
    <w:rsid w:val="00E17377"/>
    <w:rsid w:val="00E173DF"/>
    <w:rsid w:val="00E20973"/>
    <w:rsid w:val="00E22984"/>
    <w:rsid w:val="00E22BB2"/>
    <w:rsid w:val="00E236AA"/>
    <w:rsid w:val="00E23F0D"/>
    <w:rsid w:val="00E24866"/>
    <w:rsid w:val="00E26C94"/>
    <w:rsid w:val="00E2780E"/>
    <w:rsid w:val="00E27FC2"/>
    <w:rsid w:val="00E31912"/>
    <w:rsid w:val="00E31B60"/>
    <w:rsid w:val="00E31D33"/>
    <w:rsid w:val="00E32531"/>
    <w:rsid w:val="00E34035"/>
    <w:rsid w:val="00E34D88"/>
    <w:rsid w:val="00E353DB"/>
    <w:rsid w:val="00E36375"/>
    <w:rsid w:val="00E37020"/>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547EE"/>
    <w:rsid w:val="00E601F7"/>
    <w:rsid w:val="00E61C40"/>
    <w:rsid w:val="00E62B3D"/>
    <w:rsid w:val="00E6315A"/>
    <w:rsid w:val="00E63986"/>
    <w:rsid w:val="00E65554"/>
    <w:rsid w:val="00E65E86"/>
    <w:rsid w:val="00E66A1D"/>
    <w:rsid w:val="00E66C3B"/>
    <w:rsid w:val="00E67A63"/>
    <w:rsid w:val="00E71B00"/>
    <w:rsid w:val="00E73C7F"/>
    <w:rsid w:val="00E740D9"/>
    <w:rsid w:val="00E81712"/>
    <w:rsid w:val="00E8224F"/>
    <w:rsid w:val="00E832E5"/>
    <w:rsid w:val="00E853FB"/>
    <w:rsid w:val="00E85E3C"/>
    <w:rsid w:val="00E86C4B"/>
    <w:rsid w:val="00E877D8"/>
    <w:rsid w:val="00E92404"/>
    <w:rsid w:val="00E94267"/>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58E0"/>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6CE"/>
    <w:rsid w:val="00EE0FF0"/>
    <w:rsid w:val="00EE28CB"/>
    <w:rsid w:val="00EE5769"/>
    <w:rsid w:val="00EE5CA6"/>
    <w:rsid w:val="00EE6916"/>
    <w:rsid w:val="00EF1335"/>
    <w:rsid w:val="00EF1557"/>
    <w:rsid w:val="00EF2495"/>
    <w:rsid w:val="00EF260A"/>
    <w:rsid w:val="00EF4AE0"/>
    <w:rsid w:val="00EF4FE8"/>
    <w:rsid w:val="00EF6DB8"/>
    <w:rsid w:val="00EF6FA1"/>
    <w:rsid w:val="00F00E96"/>
    <w:rsid w:val="00F012FF"/>
    <w:rsid w:val="00F01A21"/>
    <w:rsid w:val="00F046E9"/>
    <w:rsid w:val="00F04831"/>
    <w:rsid w:val="00F05AED"/>
    <w:rsid w:val="00F05E90"/>
    <w:rsid w:val="00F0613A"/>
    <w:rsid w:val="00F06B43"/>
    <w:rsid w:val="00F11A29"/>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505E"/>
    <w:rsid w:val="00F65CA4"/>
    <w:rsid w:val="00F66A3D"/>
    <w:rsid w:val="00F66DF3"/>
    <w:rsid w:val="00F67AB2"/>
    <w:rsid w:val="00F67D88"/>
    <w:rsid w:val="00F71FBA"/>
    <w:rsid w:val="00F72FE4"/>
    <w:rsid w:val="00F73092"/>
    <w:rsid w:val="00F73D21"/>
    <w:rsid w:val="00F74ED0"/>
    <w:rsid w:val="00F759D4"/>
    <w:rsid w:val="00F75B44"/>
    <w:rsid w:val="00F83593"/>
    <w:rsid w:val="00F837F7"/>
    <w:rsid w:val="00F84971"/>
    <w:rsid w:val="00F854ED"/>
    <w:rsid w:val="00F90CAB"/>
    <w:rsid w:val="00F90E30"/>
    <w:rsid w:val="00F917E4"/>
    <w:rsid w:val="00F91B00"/>
    <w:rsid w:val="00F92751"/>
    <w:rsid w:val="00F9424D"/>
    <w:rsid w:val="00F94D96"/>
    <w:rsid w:val="00F94DFC"/>
    <w:rsid w:val="00F96BAD"/>
    <w:rsid w:val="00F971E1"/>
    <w:rsid w:val="00FA0374"/>
    <w:rsid w:val="00FA34B5"/>
    <w:rsid w:val="00FB0158"/>
    <w:rsid w:val="00FB06CF"/>
    <w:rsid w:val="00FB14FC"/>
    <w:rsid w:val="00FB16BC"/>
    <w:rsid w:val="00FB25A0"/>
    <w:rsid w:val="00FB2B68"/>
    <w:rsid w:val="00FB2D7C"/>
    <w:rsid w:val="00FB4F37"/>
    <w:rsid w:val="00FB5AB0"/>
    <w:rsid w:val="00FB741C"/>
    <w:rsid w:val="00FB79F1"/>
    <w:rsid w:val="00FB7E5A"/>
    <w:rsid w:val="00FC38FF"/>
    <w:rsid w:val="00FC481D"/>
    <w:rsid w:val="00FC48FD"/>
    <w:rsid w:val="00FC51A4"/>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CFA"/>
    <w:rsid w:val="00FF3FC8"/>
    <w:rsid w:val="00FF5DAC"/>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55385"/>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4E47C4"/>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9E043A"/>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385793"/>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4DB00E7"/>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9AD45"/>
  <w15:docId w15:val="{8E2C832D-F6B7-43D6-9705-C1B8F3493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uiPriority w:val="35"/>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uiPriority w:val="20"/>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35"/>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link w:val="Proposal0"/>
    <w:autoRedefine/>
    <w:qFormat/>
    <w:rsid w:val="0011050E"/>
    <w:pPr>
      <w:widowControl/>
      <w:numPr>
        <w:numId w:val="12"/>
      </w:numPr>
      <w:tabs>
        <w:tab w:val="left" w:pos="840"/>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link w:val="Observation0"/>
    <w:autoRedefine/>
    <w:qFormat/>
    <w:rsid w:val="0011050E"/>
    <w:pPr>
      <w:numPr>
        <w:numId w:val="18"/>
      </w:numPr>
      <w:tabs>
        <w:tab w:val="left" w:leader="dot" w:pos="840"/>
      </w:tabs>
      <w:mirrorIndents/>
    </w:pPr>
    <w:rPr>
      <w:rFonts w:ascii="Times New Roman" w:eastAsiaTheme="minorEastAsia" w:hAnsi="Times New Roman"/>
      <w:i/>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 w:type="paragraph" w:customStyle="1" w:styleId="13">
    <w:name w:val="正文1"/>
    <w:qFormat/>
    <w:pPr>
      <w:jc w:val="both"/>
    </w:pPr>
    <w:rPr>
      <w:kern w:val="2"/>
      <w:sz w:val="21"/>
      <w:szCs w:val="21"/>
    </w:rPr>
  </w:style>
  <w:style w:type="paragraph" w:customStyle="1" w:styleId="References">
    <w:name w:val="References"/>
    <w:basedOn w:val="a"/>
    <w:uiPriority w:val="99"/>
    <w:pPr>
      <w:widowControl/>
      <w:numPr>
        <w:numId w:val="3"/>
      </w:numPr>
      <w:tabs>
        <w:tab w:val="clear" w:pos="360"/>
      </w:tabs>
      <w:overflowPunct w:val="0"/>
      <w:autoSpaceDE w:val="0"/>
      <w:autoSpaceDN w:val="0"/>
      <w:adjustRightInd w:val="0"/>
      <w:spacing w:after="80" w:line="240" w:lineRule="auto"/>
      <w:jc w:val="left"/>
      <w:textAlignment w:val="baseline"/>
    </w:pPr>
    <w:rPr>
      <w:rFonts w:eastAsia="MS Mincho"/>
      <w:kern w:val="0"/>
      <w:sz w:val="18"/>
      <w:szCs w:val="20"/>
      <w:lang w:eastAsia="en-GB"/>
    </w:rPr>
  </w:style>
  <w:style w:type="character" w:customStyle="1" w:styleId="16">
    <w:name w:val="16"/>
    <w:basedOn w:val="a0"/>
    <w:rPr>
      <w:rFonts w:ascii="Times New Roman" w:hAnsi="Times New Roman" w:cs="Times New Roman" w:hint="default"/>
      <w:color w:val="0000FF"/>
      <w:u w:val="single"/>
    </w:rPr>
  </w:style>
  <w:style w:type="paragraph" w:customStyle="1" w:styleId="14">
    <w:name w:val="列表段落1"/>
    <w:basedOn w:val="a"/>
    <w:semiHidden/>
    <w:rsid w:val="00AE67F2"/>
    <w:pPr>
      <w:widowControl/>
      <w:spacing w:before="100" w:beforeAutospacing="1" w:after="180" w:line="254" w:lineRule="auto"/>
      <w:ind w:firstLineChars="200" w:firstLine="420"/>
      <w:jc w:val="left"/>
    </w:pPr>
    <w:rPr>
      <w:rFonts w:eastAsia="Calibri"/>
      <w:kern w:val="0"/>
      <w:sz w:val="24"/>
    </w:rPr>
  </w:style>
  <w:style w:type="character" w:customStyle="1" w:styleId="Proposal0">
    <w:name w:val="Proposal 字符"/>
    <w:basedOn w:val="a0"/>
    <w:link w:val="Proposal"/>
    <w:rsid w:val="0011050E"/>
    <w:rPr>
      <w:rFonts w:ascii="Arial" w:eastAsia="Times New Roman" w:hAnsi="Arial"/>
      <w:b/>
      <w:bCs/>
      <w:lang w:val="en-GB"/>
    </w:rPr>
  </w:style>
  <w:style w:type="character" w:customStyle="1" w:styleId="Observation0">
    <w:name w:val="Observation 字符"/>
    <w:basedOn w:val="Proposal0"/>
    <w:link w:val="Observation"/>
    <w:rsid w:val="0011050E"/>
    <w:rPr>
      <w:rFonts w:ascii="Arial" w:eastAsiaTheme="minorEastAsia" w:hAnsi="Arial"/>
      <w:b/>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30504">
      <w:bodyDiv w:val="1"/>
      <w:marLeft w:val="0"/>
      <w:marRight w:val="0"/>
      <w:marTop w:val="0"/>
      <w:marBottom w:val="0"/>
      <w:divBdr>
        <w:top w:val="none" w:sz="0" w:space="0" w:color="auto"/>
        <w:left w:val="none" w:sz="0" w:space="0" w:color="auto"/>
        <w:bottom w:val="none" w:sz="0" w:space="0" w:color="auto"/>
        <w:right w:val="none" w:sz="0" w:space="0" w:color="auto"/>
      </w:divBdr>
    </w:div>
    <w:div w:id="587884653">
      <w:bodyDiv w:val="1"/>
      <w:marLeft w:val="0"/>
      <w:marRight w:val="0"/>
      <w:marTop w:val="0"/>
      <w:marBottom w:val="0"/>
      <w:divBdr>
        <w:top w:val="none" w:sz="0" w:space="0" w:color="auto"/>
        <w:left w:val="none" w:sz="0" w:space="0" w:color="auto"/>
        <w:bottom w:val="none" w:sz="0" w:space="0" w:color="auto"/>
        <w:right w:val="none" w:sz="0" w:space="0" w:color="auto"/>
      </w:divBdr>
    </w:div>
    <w:div w:id="598216255">
      <w:bodyDiv w:val="1"/>
      <w:marLeft w:val="0"/>
      <w:marRight w:val="0"/>
      <w:marTop w:val="0"/>
      <w:marBottom w:val="0"/>
      <w:divBdr>
        <w:top w:val="none" w:sz="0" w:space="0" w:color="auto"/>
        <w:left w:val="none" w:sz="0" w:space="0" w:color="auto"/>
        <w:bottom w:val="none" w:sz="0" w:space="0" w:color="auto"/>
        <w:right w:val="none" w:sz="0" w:space="0" w:color="auto"/>
      </w:divBdr>
    </w:div>
    <w:div w:id="811366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739A5F-5155-4C8C-B4C4-2F90E6C92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2169</Words>
  <Characters>12366</Characters>
  <Application>Microsoft Office Word</Application>
  <DocSecurity>0</DocSecurity>
  <Lines>103</Lines>
  <Paragraphs>29</Paragraphs>
  <ScaleCrop>false</ScaleCrop>
  <Company>www.zte.com.cn</Company>
  <LinksUpToDate>false</LinksUpToDate>
  <CharactersWithSpaces>14506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cp:lastModifiedBy>ZTE-Fei Dong</cp:lastModifiedBy>
  <cp:revision>2</cp:revision>
  <cp:lastPrinted>2113-01-01T00:00:00Z</cp:lastPrinted>
  <dcterms:created xsi:type="dcterms:W3CDTF">2023-02-17T06:27:00Z</dcterms:created>
  <dcterms:modified xsi:type="dcterms:W3CDTF">2023-02-17T06:27:00Z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